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Times New Roman" w:cs="Times New Roman"/>
          <w:b/>
          <w:bCs/>
          <w:sz w:val="28"/>
          <w:szCs w:val="28"/>
          <w:lang w:eastAsia="zh-CN"/>
        </w:rPr>
        <w:t>一、作业协议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宋体" w:hAnsi="Times New Roman" w:eastAsia="宋体" w:cs="Times New Roman"/>
          <w:b/>
          <w:bCs/>
          <w:sz w:val="36"/>
          <w:szCs w:val="36"/>
          <w:lang w:eastAsia="zh-CN"/>
        </w:rPr>
        <w:t>水稻收割作业协议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甲方：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zh-CN"/>
        </w:rPr>
        <w:t>连云港市工投集团青口投资有限公司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乙方：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为快速抢收甲方农田内种植的水稻，由乙方提供收割作业服务，经双方协商，对2024年水稻收割达成以下协议：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签订本协议前，乙方已对甲方生产区域，道路交通等做详细了解，对作业期间可能出现陷车、倒伏等不利因素均已考虑，乙方自愿承担以上潜在风险，自负盈亏。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cs="宋体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作业地点、时间、作业内容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1、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作业地点：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大新农场自营农田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9400亩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作业时间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eastAsia="zh-CN"/>
        </w:rPr>
        <w:t>2024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日至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eastAsia="zh-CN"/>
        </w:rPr>
        <w:t>2024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3、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作业内容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/>
          <w:i w:val="0"/>
          <w:iCs w:val="0"/>
          <w:sz w:val="24"/>
          <w:highlight w:val="none"/>
        </w:rPr>
        <w:t>在约定时间内</w:t>
      </w:r>
      <w:r>
        <w:rPr>
          <w:rFonts w:hint="eastAsia" w:asciiTheme="minorEastAsia" w:hAnsiTheme="minorEastAsia" w:eastAsiaTheme="minorEastAsia"/>
          <w:i w:val="0"/>
          <w:iCs w:val="0"/>
          <w:sz w:val="24"/>
          <w:highlight w:val="none"/>
          <w:lang w:val="en-US" w:eastAsia="zh-CN"/>
        </w:rPr>
        <w:t>，依照大新农场安排，完成自营种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lang w:val="en-US" w:eastAsia="zh-CN"/>
        </w:rPr>
        <w:t>植水稻收</w:t>
      </w:r>
      <w:r>
        <w:rPr>
          <w:rFonts w:hint="eastAsia" w:asciiTheme="minorEastAsia" w:hAnsiTheme="minorEastAsia" w:eastAsiaTheme="minorEastAsia"/>
          <w:i w:val="0"/>
          <w:iCs w:val="0"/>
          <w:sz w:val="24"/>
          <w:highlight w:val="none"/>
          <w:lang w:val="en-US" w:eastAsia="zh-CN"/>
        </w:rPr>
        <w:t>割，并运送到农场范围内指定地点。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4、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作业要求及标准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收割方式为机械收割（含税费、转运费），不漏割，留茬小于10cm，秸秆粉碎还田，收割抛洒率在国家规定许可范围。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/>
          <w:i w:val="0"/>
          <w:iCs w:val="0"/>
          <w:sz w:val="24"/>
          <w:highlight w:val="none"/>
          <w:lang w:val="en-US" w:eastAsia="zh-CN"/>
        </w:rPr>
        <w:t>5、</w:t>
      </w:r>
      <w:r>
        <w:rPr>
          <w:rFonts w:hint="eastAsia" w:asciiTheme="minorEastAsia" w:hAnsiTheme="minorEastAsia" w:eastAsiaTheme="minorEastAsia"/>
          <w:b/>
          <w:bCs/>
          <w:i w:val="0"/>
          <w:iCs w:val="0"/>
          <w:color w:val="auto"/>
          <w:sz w:val="24"/>
          <w:highlight w:val="none"/>
          <w:lang w:val="en-US" w:eastAsia="zh-CN"/>
        </w:rPr>
        <w:t>转运车辆禁止使用非法改装车辆，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4"/>
          <w:szCs w:val="24"/>
          <w:highlight w:val="none"/>
          <w:lang w:val="en-US" w:eastAsia="zh-CN"/>
        </w:rPr>
        <w:t>非甲方同意转运车辆不许进入田间道路运粮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二、作业价格及结算方式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zh-CN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zh-CN" w:eastAsia="zh-CN"/>
        </w:rPr>
        <w:t>1、作业单价及面积：</w:t>
      </w:r>
    </w:p>
    <w:tbl>
      <w:tblPr>
        <w:tblStyle w:val="9"/>
        <w:tblW w:w="0" w:type="auto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事项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作业单价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作业面积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收割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转运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15元/亩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收割+转运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2、结算方式：乙方开具有效发票，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凭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甲方青口投资公司大新农场水稻收割作业质量验收单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到青口投资公司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结算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，各项税金均由乙方承担。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乙方须服从作业安排，按时完成作业任务，无违约，作业结束后，甲方将无息退还乙方合同履约保证金人民币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79000.00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元整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三、作业要求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1、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乙方应服从甲方统一调配，按协议要求，准时到达甲方指定地点开展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水稻收割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收割机卸粮须导入统一指定编号运输车辆内，、在日常巡查中每发现一次扣除100亩水稻收割作业费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  <w:t>）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4"/>
          <w:highlight w:val="none"/>
        </w:rPr>
        <w:t>，并在协议时间内完成作业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视稻谷销售情况，乙方应保证出动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00台次（等于每台车出动累计次数的累加）的收割机，服从大新农场安排的任务调配；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四、甲方的权利和义务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1、甲方有权根据销售进度，安排每日乙方进行机械收割作业量、进度，乙方必须服从；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2、甲方指定下属大新农场具体负责行使甲方权利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3、收割结束，双方对作业质量、作业面积无异议，大新农场条田管理工签字确认后，乙方开具有效发票，甲方30个工作日内办理费用结算。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五、乙方的权利和义务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1、收割期间服从甲方及大新农场调配收割机械，保证在田作业收割机出动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300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台次，在收割作业约定期限内完成收割作业。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2、乙方要按照甲方的要求将收割的水稻卸到指定的地点，如有漏割必须返工收割干净。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3、进入正式大面积收割时，乙方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配备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足够收割车辆进行抢收，包括但不限于机车不足原因影响收割进度。如因乙方车辆不足等导致收割进度减慢，甲方有权扣除履约保证金，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增加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机械进场作业，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相关费用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均有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4、乙方必须按照甲方要求的质量和日程完成全部收割工作。留茬小于10cm，留茬大于10cm的须返工重新收割；秸杆须粉碎还田,收割期间稻谷抛撒率在国家规定许可范围内。如乙方不按甲方质量要求进行作业，甲方有权中止乙方作业并自行组织机械进场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5、机械、车辆须按安全操作规程操作，并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另行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签订安全协议。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六、其它约定事项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1、在2024年度水稻收割期间，乙方委托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同志负责在大新农场的机械调配、作业确认等相关事宜，委托期至收割结束。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2、收割面积经条田管理工签字确认，是结算费用的依据之一，如条田工有异议，以GPS实地测量收割亩数确定；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3、作业人员必须持证驾驶进场作业，不得穿越高速连接线，不得违规、酒后、疲劳操作驾驶农业机械，不使用农业机械载人行驶；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4、如遇天气等不可抗力因素造成收割延期，乙方须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根据甲方临时通知延期收割日期，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充分保证机械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作业台次，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按时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进场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作业，确保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达到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甲方的收割作业进度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。如乙方机械未按时到场或未确保机械数量，违约责任参考上述第五项第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七、违约责任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1、乙方机械未在甲方电话通知指定时间内到达指定的作业地点，甲方有权指定大新农场另行组织机械，所产生的费用差额从乙方收割作业费用中支出。造成甲方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损失的，乙方须赔偿甲方的所有损失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2、乙方收割机械中途离场，甲方有权扣除全部履约保证金。造成损失的，履约保证金不足弥补损失，甲方有权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要求乙方赔偿甲方的全部损失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要按照甲方的要求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保质保量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完成作业任务，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未在规定时间内完成收割任务，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甲方有权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增加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机械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进场作业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因乙方延迟作业造成的一切损失，包含甲方增加机械费用，由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全额承担。同时，乙方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每逾期一天，向甲方支付合同价款2%的违约金，逾期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，甲方有权解除合同，并有权另行组织机械进场作业，因乙方延迟作业造成的一切损失由乙方全额承担。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本项目不允许分包或违法转包，如有违反，乙方需承担合同总金额的30%违约金。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八、作业质量及面积争议处理方法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1、由农场领导、分场长随机抽3名条田工组成一个质量争议处理小组，采用投票表决认定，协调解决农机作业质量争议；对作业面积发生争议的，采用双方认可的三个测量仪，同时测二次，取平均数确定面积；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2、双方当事人对作业质量及面积争议协商或调解不成的，甲乙双方同意按以下第（2）种方式解决纠纷：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（1）向连云港市仲裁委申请仲裁；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（2）向甲方公司所在地人民法院提起诉讼。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乙方承诺只要发生诉讼，承担包括但不限于诉讼费、律师费、保全费、执行费等一切费用。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九、其他事项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1、本协议甲方享有任意解除权，解除权以单方通知到达乙方之日起自动生效，解除方式以口头、微信、邮件、公告等任意方式等。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2、本协议一式叁份，甲方执贰份，乙方执壹份，自签订之日起生效，每份均具有同等法律效力。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3、协议签署地：青口投资公司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甲  方（盖章）：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     乙  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：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0" w:firstLineChars="25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日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宋体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安全协议</w:t>
      </w:r>
    </w:p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农机进场安全作业协议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甲方：</w:t>
      </w:r>
      <w:r>
        <w:rPr>
          <w:rFonts w:hint="eastAsia" w:ascii="宋体" w:hAnsi="宋体"/>
          <w:sz w:val="24"/>
          <w:u w:val="single"/>
        </w:rPr>
        <w:t>连云港市工投集团青口投资有限公司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乙方：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为明确甲乙双方的安全管理责任，保证</w:t>
      </w:r>
      <w:r>
        <w:rPr>
          <w:rFonts w:hint="eastAsia" w:ascii="宋体" w:hAnsi="宋体"/>
          <w:sz w:val="24"/>
          <w:lang w:val="en-US" w:eastAsia="zh-CN"/>
        </w:rPr>
        <w:t>合同履行</w:t>
      </w:r>
      <w:r>
        <w:rPr>
          <w:rFonts w:hint="eastAsia" w:ascii="宋体" w:hAnsi="宋体"/>
          <w:sz w:val="24"/>
        </w:rPr>
        <w:t>期间的安全生产，双方根据《中华人民共和国安全生产法》《江苏省安全生产条例》《中华人民共和国民法典》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  <w:lang w:val="en-US" w:eastAsia="zh-CN"/>
        </w:rPr>
        <w:t>中华人民共和国劳动法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《中华人民共和国消防法》《建设工程安全生产管理条例》等有关法律法规，国家现行标准规范，以及江苏省、连云港市政府有关</w:t>
      </w:r>
      <w:r>
        <w:rPr>
          <w:rFonts w:hint="eastAsia" w:ascii="宋体" w:hAnsi="宋体"/>
          <w:sz w:val="24"/>
          <w:lang w:val="en-US" w:eastAsia="zh-CN"/>
        </w:rPr>
        <w:t>安全生产</w:t>
      </w:r>
      <w:r>
        <w:rPr>
          <w:rFonts w:hint="eastAsia" w:ascii="宋体" w:hAnsi="宋体"/>
          <w:sz w:val="24"/>
        </w:rPr>
        <w:t>的规定规章等，经平等协商，签订本协议，</w:t>
      </w:r>
      <w:r>
        <w:rPr>
          <w:rFonts w:hint="eastAsia" w:ascii="宋体" w:hAnsi="宋体"/>
          <w:sz w:val="24"/>
          <w:lang w:val="en-US" w:eastAsia="zh-CN"/>
        </w:rPr>
        <w:t>承诺</w:t>
      </w:r>
      <w:r>
        <w:rPr>
          <w:rFonts w:hint="eastAsia" w:ascii="宋体" w:hAnsi="宋体"/>
          <w:sz w:val="24"/>
        </w:rPr>
        <w:t>共同遵守本协议所列条款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本协议为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《水稻收割作业协议》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合同的附件，与合同具有同样的法律效力。</w:t>
      </w:r>
    </w:p>
    <w:p>
      <w:pPr>
        <w:tabs>
          <w:tab w:val="left" w:pos="1200"/>
        </w:tabs>
        <w:spacing w:line="360" w:lineRule="auto"/>
        <w:ind w:firstLine="422" w:firstLineChars="200"/>
        <w:rPr>
          <w:rFonts w:hint="eastAsia"/>
        </w:rPr>
      </w:pPr>
      <w:r>
        <w:rPr>
          <w:rFonts w:hint="eastAsia" w:ascii="宋体" w:hAnsi="宋体"/>
          <w:b/>
          <w:color w:val="auto"/>
          <w:szCs w:val="21"/>
        </w:rPr>
        <w:t>甲乙双方必须认真贯彻执行国家制定的安全生产政策、</w:t>
      </w:r>
      <w:r>
        <w:rPr>
          <w:rFonts w:hint="eastAsia" w:ascii="宋体" w:hAnsi="宋体"/>
          <w:b/>
          <w:color w:val="auto"/>
          <w:szCs w:val="21"/>
          <w:lang w:eastAsia="zh-CN"/>
        </w:rPr>
        <w:t>法律法规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第一条 基本情况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1、概况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名称：青口投资公司大新农场</w:t>
      </w:r>
      <w:r>
        <w:rPr>
          <w:rFonts w:hint="eastAsia" w:ascii="宋体" w:hAnsi="宋体"/>
          <w:sz w:val="24"/>
          <w:lang w:eastAsia="zh-CN"/>
        </w:rPr>
        <w:t>水稻收割作业</w:t>
      </w:r>
      <w:r>
        <w:rPr>
          <w:rFonts w:hint="eastAsia" w:ascii="宋体" w:hAnsi="宋体"/>
          <w:sz w:val="24"/>
        </w:rPr>
        <w:t>外包服务</w:t>
      </w:r>
      <w:r>
        <w:rPr>
          <w:rFonts w:hint="eastAsia" w:ascii="宋体" w:hAnsi="宋体"/>
          <w:sz w:val="24"/>
          <w:lang w:eastAsia="zh-CN"/>
        </w:rPr>
        <w:t>安全作业协议。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内容(范围)：大新农场自营农田</w:t>
      </w:r>
      <w:r>
        <w:rPr>
          <w:rFonts w:hint="eastAsia" w:ascii="宋体" w:hAnsi="宋体"/>
          <w:sz w:val="24"/>
          <w:lang w:eastAsia="zh-CN"/>
        </w:rPr>
        <w:t>水稻收割作业</w:t>
      </w:r>
      <w:r>
        <w:rPr>
          <w:rFonts w:hint="eastAsia" w:ascii="宋体" w:hAnsi="宋体"/>
          <w:sz w:val="24"/>
        </w:rPr>
        <w:t>约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9400亩。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2、期限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作业期限：</w:t>
      </w:r>
      <w:r>
        <w:rPr>
          <w:rFonts w:hint="eastAsia" w:ascii="宋体" w:hAnsi="宋体"/>
          <w:sz w:val="24"/>
          <w:lang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u w:val="none"/>
          <w:lang w:val="en-US" w:eastAsia="zh-CN"/>
        </w:rPr>
        <w:t>10月下旬开始11月下旬止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二、甲方的权利和义务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（一）甲方的权利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甲方有权对乙方的农机作业进行监督检查，包括但不限于作业流程、操作规范、安全措施等方面。通过监督检查，确保乙方严格按照安全生产要求进行作业。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对乙方违反安全生产规定的行为，甲方有权提出整改要求。乙方应在规定时间内完成整改，以消除安全隐患。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（二）甲方的义务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甲方应向乙方提供农机作业所需的场地、道路等必要条件，并确保其安全可靠，为农机作业提供良好的基础环境。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甲方应向乙方明确作业现场的安全要求和注意事项，并进行安全交底。包括但不限于现场的危险因素、安全防护措施、应急处置方法等，确保乙方作业人员充分了解作业现场的安全情况。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甲方应协助乙方处理在农机作业过程中发生的安全事故。提供必要的支持和帮助，如协调救援力量、提供医疗救助等，共同努力降低事故损失。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四、乙方的权利和义务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（一）乙方的权利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乙方有权要求甲方提供农机作业所需的场地、道路等必要条件，并确保其安全可靠。如果甲方提供的条件不符合要求，乙方有权提出整改意见。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乙方有权了解作业现场的安全要求和注意事项，以便制定合理的作业计划和安全措施。甲方应如实向乙方提供相关信息。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（二）乙方的义务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乙方应具备农机作业的相应资质和安全生产条件，作业人员应持有有效的操作证件。确保自身具备从事农机作业的能力和资格。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乙方应制定农机作业的安全管理制度和操作规程，并严格执行。制度和规程应涵盖作业流程、安全检查、隐患排查、应急处置等方面，确保作业过程规范、安全。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乙方应配备必要的安全防护设备和用品，为作业人员提供安全保障。如安全帽、安全鞋、安全带、防护手套等，确保作业人员在作业过程中的人身安全。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 乙方应在作业前对农机进行安全检查，确保车辆性能良好、安全装置齐全有效。检查内容包括但不限于车辆的制动系统、转向系统、液压系统、灯光信号等，发现问题及时维修。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5. 乙方应按照甲方的要求和作业现场的实际情况，合理安排作业计划，确保作业安全。考虑作业现场的地形、地貌、气候等因素，制定科学合理的作业方案。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6. 乙方作业人员应严格遵守安全生产法律法规和甲方的安全管理制度，服从甲方的安全管理。不得擅自更改作业流程、违反操作规程，确保作业过程安全有序。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7. 乙方应及时处理在农机作业过程中发现的安全隐患，如无法自行处理，应及时报告甲方。对发现的隐患要采取有效的措施进行整改，确保作业安全。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8. 乙方应负责对作业人员进行安全教育培训，提高作业人员的安全意识和操作技能。培训内容包括但不限于安全法律法规、操作规程、应急处置等方面，确保作业人员具备必要的安全知识和技能。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五、安全事故处理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如在农机作业过程中发生安全事故，双方应立即启动应急预案，采取有效措施进行救援，防止事故扩大。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事故发生后，双方应及时组织调查，查明事故原因，确定事故责任。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对于因乙方原因造成的安全事故，乙方应承担相应的赔偿责任，并按照有关规定接受处罚。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 对于因不可抗力等不可预见、不可避免的原因造成的安全事故，双方应根据实际情况协商解决。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六、违约责任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若甲方未履行本协议约定的义务，导致安全事故发生，应承担相应的责任。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若乙方未履行本协议约定的义务，导致安全事故发生，应承担相应的赔偿责任，并按照有关规定接受处罚。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双方任何一方违反本协议约定，给对方造成损失的，应承担赔偿责任。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七、协议期限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本协议自双方签字盖章之日起生效，至农机作业完成之日止。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八、争议解决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本协议在履行过程中如发生争议，双方应友好协商解决；协商不成的，可向有管辖权的人民法院提起诉讼。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九、其他事项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本协议未尽事宜，可由双方另行签订补充协议。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2. 本协议一式两份，双方各执一份，具有同等法律效力。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/>
          <w:sz w:val="24"/>
        </w:rPr>
        <w:t>签订日期：</w:t>
      </w:r>
    </w:p>
    <w:p>
      <w:pPr>
        <w:pStyle w:val="2"/>
        <w:numPr>
          <w:ilvl w:val="0"/>
          <w:numId w:val="0"/>
        </w:numPr>
        <w:ind w:leftChars="0" w:firstLine="5060" w:firstLineChars="1800"/>
        <w:rPr>
          <w:rFonts w:hint="eastAsia" w:ascii="宋体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522FC"/>
    <w:multiLevelType w:val="singleLevel"/>
    <w:tmpl w:val="E08522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009F1193"/>
    <w:rsid w:val="00005A3B"/>
    <w:rsid w:val="00026618"/>
    <w:rsid w:val="000279E0"/>
    <w:rsid w:val="000867FA"/>
    <w:rsid w:val="000953B8"/>
    <w:rsid w:val="000C4036"/>
    <w:rsid w:val="000E5AA5"/>
    <w:rsid w:val="00105DCF"/>
    <w:rsid w:val="00120D06"/>
    <w:rsid w:val="00131483"/>
    <w:rsid w:val="001376F2"/>
    <w:rsid w:val="00141E40"/>
    <w:rsid w:val="001B2FFB"/>
    <w:rsid w:val="001B6010"/>
    <w:rsid w:val="001D698D"/>
    <w:rsid w:val="001E773D"/>
    <w:rsid w:val="00226515"/>
    <w:rsid w:val="0023274F"/>
    <w:rsid w:val="00235F0C"/>
    <w:rsid w:val="00254E4C"/>
    <w:rsid w:val="00262198"/>
    <w:rsid w:val="002646DE"/>
    <w:rsid w:val="0028578E"/>
    <w:rsid w:val="002A449E"/>
    <w:rsid w:val="002B08CF"/>
    <w:rsid w:val="002C5EED"/>
    <w:rsid w:val="002E130C"/>
    <w:rsid w:val="002E3F06"/>
    <w:rsid w:val="002F278E"/>
    <w:rsid w:val="00310303"/>
    <w:rsid w:val="00316375"/>
    <w:rsid w:val="00321A47"/>
    <w:rsid w:val="00326A92"/>
    <w:rsid w:val="0033419D"/>
    <w:rsid w:val="00360234"/>
    <w:rsid w:val="00384BBF"/>
    <w:rsid w:val="00387D11"/>
    <w:rsid w:val="003D528F"/>
    <w:rsid w:val="003E3DD6"/>
    <w:rsid w:val="00431169"/>
    <w:rsid w:val="004663C9"/>
    <w:rsid w:val="00470A2F"/>
    <w:rsid w:val="00470C5F"/>
    <w:rsid w:val="0049452A"/>
    <w:rsid w:val="004B38BD"/>
    <w:rsid w:val="0051484D"/>
    <w:rsid w:val="00533877"/>
    <w:rsid w:val="005518C7"/>
    <w:rsid w:val="0056198B"/>
    <w:rsid w:val="005E3341"/>
    <w:rsid w:val="00613728"/>
    <w:rsid w:val="00621B9C"/>
    <w:rsid w:val="00634533"/>
    <w:rsid w:val="0063514F"/>
    <w:rsid w:val="006B04F7"/>
    <w:rsid w:val="006C24D6"/>
    <w:rsid w:val="006E5FEE"/>
    <w:rsid w:val="00757B44"/>
    <w:rsid w:val="00776260"/>
    <w:rsid w:val="007B1128"/>
    <w:rsid w:val="007C4C9A"/>
    <w:rsid w:val="007D730E"/>
    <w:rsid w:val="008A6CAB"/>
    <w:rsid w:val="008C34D1"/>
    <w:rsid w:val="009B1A1C"/>
    <w:rsid w:val="009B4C00"/>
    <w:rsid w:val="009F1193"/>
    <w:rsid w:val="00A264C6"/>
    <w:rsid w:val="00A57D77"/>
    <w:rsid w:val="00A7182F"/>
    <w:rsid w:val="00A77D02"/>
    <w:rsid w:val="00A800A3"/>
    <w:rsid w:val="00A90145"/>
    <w:rsid w:val="00AE3EB2"/>
    <w:rsid w:val="00B038DB"/>
    <w:rsid w:val="00B04EFA"/>
    <w:rsid w:val="00B05759"/>
    <w:rsid w:val="00B64C09"/>
    <w:rsid w:val="00B746C8"/>
    <w:rsid w:val="00B8561F"/>
    <w:rsid w:val="00BD2989"/>
    <w:rsid w:val="00C0292D"/>
    <w:rsid w:val="00C07071"/>
    <w:rsid w:val="00C21AD3"/>
    <w:rsid w:val="00C32679"/>
    <w:rsid w:val="00C60A36"/>
    <w:rsid w:val="00D24753"/>
    <w:rsid w:val="00D25B8F"/>
    <w:rsid w:val="00D437F6"/>
    <w:rsid w:val="00D516CF"/>
    <w:rsid w:val="00D82814"/>
    <w:rsid w:val="00D92B2C"/>
    <w:rsid w:val="00DA09D9"/>
    <w:rsid w:val="00DA3B8F"/>
    <w:rsid w:val="00DB4996"/>
    <w:rsid w:val="00DC1C99"/>
    <w:rsid w:val="00DC48E5"/>
    <w:rsid w:val="00DE4C48"/>
    <w:rsid w:val="00DF635D"/>
    <w:rsid w:val="00E011A5"/>
    <w:rsid w:val="00E13F8F"/>
    <w:rsid w:val="00E24FBD"/>
    <w:rsid w:val="00E64677"/>
    <w:rsid w:val="00E66E77"/>
    <w:rsid w:val="00E90556"/>
    <w:rsid w:val="00E973C1"/>
    <w:rsid w:val="00EA22C3"/>
    <w:rsid w:val="00EE04C3"/>
    <w:rsid w:val="00EF033A"/>
    <w:rsid w:val="00F954C5"/>
    <w:rsid w:val="00FD683D"/>
    <w:rsid w:val="00FF7355"/>
    <w:rsid w:val="05323600"/>
    <w:rsid w:val="05F462B9"/>
    <w:rsid w:val="07F31241"/>
    <w:rsid w:val="08B96160"/>
    <w:rsid w:val="0B38737D"/>
    <w:rsid w:val="0C737F64"/>
    <w:rsid w:val="0DB43598"/>
    <w:rsid w:val="0E4402E3"/>
    <w:rsid w:val="157E19BB"/>
    <w:rsid w:val="166643ED"/>
    <w:rsid w:val="17596045"/>
    <w:rsid w:val="18E93649"/>
    <w:rsid w:val="19BD07BB"/>
    <w:rsid w:val="1A174AC3"/>
    <w:rsid w:val="1E4C296D"/>
    <w:rsid w:val="1F5774A3"/>
    <w:rsid w:val="206C6329"/>
    <w:rsid w:val="21A41649"/>
    <w:rsid w:val="2556568F"/>
    <w:rsid w:val="264659DF"/>
    <w:rsid w:val="2B396B92"/>
    <w:rsid w:val="2CDA65E6"/>
    <w:rsid w:val="2D110DFF"/>
    <w:rsid w:val="2F1D703B"/>
    <w:rsid w:val="30BE66B9"/>
    <w:rsid w:val="32667069"/>
    <w:rsid w:val="3533611C"/>
    <w:rsid w:val="36B81398"/>
    <w:rsid w:val="37D02BCB"/>
    <w:rsid w:val="3A4F49E1"/>
    <w:rsid w:val="3AC46245"/>
    <w:rsid w:val="3DC8010A"/>
    <w:rsid w:val="40C80494"/>
    <w:rsid w:val="42C16BA3"/>
    <w:rsid w:val="435655EF"/>
    <w:rsid w:val="43805087"/>
    <w:rsid w:val="43D93E73"/>
    <w:rsid w:val="454C6926"/>
    <w:rsid w:val="47FF7E66"/>
    <w:rsid w:val="48472316"/>
    <w:rsid w:val="4B6D7CF8"/>
    <w:rsid w:val="4CE9048E"/>
    <w:rsid w:val="4D47025B"/>
    <w:rsid w:val="50CD268F"/>
    <w:rsid w:val="51B04A7A"/>
    <w:rsid w:val="52D929F5"/>
    <w:rsid w:val="537B405F"/>
    <w:rsid w:val="541B2B5D"/>
    <w:rsid w:val="551663CF"/>
    <w:rsid w:val="556D2968"/>
    <w:rsid w:val="571C60A4"/>
    <w:rsid w:val="58995FDC"/>
    <w:rsid w:val="5959518B"/>
    <w:rsid w:val="5DED23F2"/>
    <w:rsid w:val="5F3953E5"/>
    <w:rsid w:val="60E21DDE"/>
    <w:rsid w:val="611F141A"/>
    <w:rsid w:val="622A7BE5"/>
    <w:rsid w:val="653D12F9"/>
    <w:rsid w:val="656F737D"/>
    <w:rsid w:val="682D70DD"/>
    <w:rsid w:val="6BC24B88"/>
    <w:rsid w:val="6C523E90"/>
    <w:rsid w:val="6D0901E5"/>
    <w:rsid w:val="6DE0219C"/>
    <w:rsid w:val="6DE0572A"/>
    <w:rsid w:val="6E0228B6"/>
    <w:rsid w:val="732D134D"/>
    <w:rsid w:val="735F3367"/>
    <w:rsid w:val="73E93447"/>
    <w:rsid w:val="763F5A2B"/>
    <w:rsid w:val="7658670C"/>
    <w:rsid w:val="781E1ED7"/>
    <w:rsid w:val="789A5E4F"/>
    <w:rsid w:val="79D33AEA"/>
    <w:rsid w:val="7C710C9B"/>
    <w:rsid w:val="7CCC191D"/>
    <w:rsid w:val="7D5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1971</Words>
  <Characters>2015</Characters>
  <Lines>10</Lines>
  <Paragraphs>3</Paragraphs>
  <TotalTime>0</TotalTime>
  <ScaleCrop>false</ScaleCrop>
  <LinksUpToDate>false</LinksUpToDate>
  <CharactersWithSpaces>2139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2021-10-21T14:07:00Z</dcterms:created>
  <dc:creator>Administrator</dc:creator>
  <cp:lastModifiedBy>蜡笔画小新</cp:lastModifiedBy>
  <cp:lastPrinted>2022-10-28T04:40:00Z</cp:lastPrinted>
  <dcterms:modified xsi:type="dcterms:W3CDTF">2024-09-29T08:35:55Z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CE9DDA5622454D7B81ED812C46B1E1F9</vt:lpwstr>
  </property>
</Properties>
</file>