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土地整理外包服务</w:t>
      </w:r>
      <w:r>
        <w:rPr>
          <w:rFonts w:hint="eastAsia" w:ascii="方正小标宋简体" w:hAnsi="方正小标宋简体" w:eastAsia="方正小标宋简体" w:cs="方正小标宋简体"/>
          <w:sz w:val="36"/>
          <w:szCs w:val="44"/>
          <w:highlight w:val="none"/>
        </w:rPr>
        <w:t>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pPr>
        <w:spacing w:line="360" w:lineRule="exact"/>
        <w:ind w:firstLine="480" w:firstLineChars="200"/>
        <w:rPr>
          <w:rFonts w:hint="eastAsia"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土地整理</w:t>
      </w:r>
      <w:r>
        <w:rPr>
          <w:rFonts w:hint="eastAsia" w:cs="宋体" w:asciiTheme="minorEastAsia" w:hAnsiTheme="minorEastAsia" w:eastAsiaTheme="minorEastAsia"/>
          <w:sz w:val="24"/>
          <w:highlight w:val="none"/>
        </w:rPr>
        <w:t>作业，达成以下协议：</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作业地点：</w:t>
      </w:r>
      <w:r>
        <w:rPr>
          <w:rFonts w:hint="eastAsia" w:cs="宋体" w:asciiTheme="minorEastAsia" w:hAnsiTheme="minorEastAsia" w:eastAsiaTheme="minorEastAsia"/>
          <w:sz w:val="24"/>
          <w:highlight w:val="none"/>
          <w:lang w:eastAsia="zh-CN"/>
        </w:rPr>
        <w:t>青口投资公司</w:t>
      </w:r>
      <w:r>
        <w:rPr>
          <w:rFonts w:hint="eastAsia" w:cs="宋体" w:asciiTheme="minorEastAsia" w:hAnsiTheme="minorEastAsia" w:eastAsiaTheme="minorEastAsia"/>
          <w:sz w:val="24"/>
          <w:highlight w:val="none"/>
          <w:lang w:val="en-US" w:eastAsia="zh-CN"/>
        </w:rPr>
        <w:t>作业单位</w:t>
      </w:r>
      <w:r>
        <w:rPr>
          <w:rFonts w:hint="eastAsia" w:cs="宋体" w:asciiTheme="minorEastAsia" w:hAnsiTheme="minorEastAsia" w:eastAsiaTheme="minorEastAsia"/>
          <w:sz w:val="24"/>
          <w:highlight w:val="none"/>
        </w:rPr>
        <w:t>农田；</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作业时间</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25</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5</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作业面积：</w:t>
      </w:r>
      <w:r>
        <w:rPr>
          <w:rFonts w:hint="eastAsia" w:cs="宋体" w:asciiTheme="minorEastAsia" w:hAnsiTheme="minorEastAsia" w:eastAsiaTheme="minorEastAsia"/>
          <w:sz w:val="24"/>
          <w:highlight w:val="none"/>
          <w:lang w:eastAsia="zh-CN"/>
        </w:rPr>
        <w:t>预计</w:t>
      </w:r>
      <w:r>
        <w:rPr>
          <w:rFonts w:hint="eastAsia" w:cs="宋体" w:asciiTheme="minorEastAsia" w:hAnsiTheme="minorEastAsia" w:eastAsiaTheme="minorEastAsia"/>
          <w:sz w:val="24"/>
          <w:highlight w:val="none"/>
          <w:lang w:val="en-US" w:eastAsia="zh-CN"/>
        </w:rPr>
        <w:t>380亩，具体服从作业单位安排，最终</w:t>
      </w:r>
      <w:r>
        <w:rPr>
          <w:rFonts w:hint="eastAsia" w:cs="宋体" w:asciiTheme="minorEastAsia" w:hAnsiTheme="minorEastAsia" w:eastAsiaTheme="minorEastAsia"/>
          <w:sz w:val="24"/>
          <w:highlight w:val="none"/>
        </w:rPr>
        <w:t>以实际测量面积为准</w:t>
      </w:r>
      <w:r>
        <w:rPr>
          <w:rFonts w:hint="eastAsia" w:cs="宋体" w:asciiTheme="minorEastAsia" w:hAnsiTheme="minorEastAsia" w:eastAsiaTheme="minorEastAsia"/>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作业内容：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一旋：机械翻耕，深度要求：不低于20cm，不高于25cm。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b w:val="0"/>
          <w:bCs w:val="0"/>
          <w:sz w:val="24"/>
          <w:highlight w:val="none"/>
          <w:u w:val="none"/>
          <w:lang w:val="en-US" w:eastAsia="zh-CN"/>
        </w:rPr>
      </w:pPr>
      <w:r>
        <w:rPr>
          <w:rFonts w:hint="eastAsia" w:cs="宋体"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val="en-US" w:eastAsia="zh-CN"/>
        </w:rPr>
        <w:t>二旋</w:t>
      </w:r>
      <w:r>
        <w:rPr>
          <w:rFonts w:hint="eastAsia" w:asciiTheme="minorEastAsia" w:hAnsiTheme="minorEastAsia" w:eastAsiaTheme="minorEastAsia"/>
          <w:b w:val="0"/>
          <w:bCs w:val="0"/>
          <w:sz w:val="24"/>
          <w:highlight w:val="none"/>
          <w:u w:val="none"/>
          <w:lang w:val="en-US" w:eastAsia="zh-CN"/>
        </w:rPr>
        <w:t>：旱旋或水旋，深度要求：不低于10cm；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cs="宋体" w:asciiTheme="minorEastAsia" w:hAnsiTheme="minorEastAsia" w:eastAsiaTheme="minorEastAsia"/>
          <w:b w:val="0"/>
          <w:bCs w:val="0"/>
          <w:sz w:val="24"/>
          <w:highlight w:val="none"/>
          <w:u w:val="none"/>
          <w:lang w:val="en-US" w:eastAsia="zh-CN"/>
        </w:rPr>
      </w:pPr>
      <w:r>
        <w:rPr>
          <w:rFonts w:hint="eastAsia" w:cs="宋体" w:asciiTheme="minorEastAsia" w:hAnsiTheme="minorEastAsia" w:eastAsiaTheme="minorEastAsia"/>
          <w:b w:val="0"/>
          <w:bCs w:val="0"/>
          <w:sz w:val="24"/>
          <w:highlight w:val="none"/>
          <w:u w:val="none"/>
          <w:lang w:val="en-US" w:eastAsia="zh-CN"/>
        </w:rPr>
        <w:t>（3）</w:t>
      </w:r>
      <w:r>
        <w:rPr>
          <w:rFonts w:hint="eastAsia" w:asciiTheme="minorEastAsia" w:hAnsiTheme="minorEastAsia" w:eastAsiaTheme="minorEastAsia"/>
          <w:b w:val="0"/>
          <w:bCs w:val="0"/>
          <w:sz w:val="24"/>
          <w:highlight w:val="none"/>
          <w:u w:val="none"/>
          <w:lang w:val="en-US" w:eastAsia="zh-CN"/>
        </w:rPr>
        <w:t>托平：含斜刮，机械水找平，高度落差：不大于5cm；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b w:val="0"/>
          <w:bCs w:val="0"/>
          <w:sz w:val="24"/>
          <w:highlight w:val="none"/>
          <w:u w:val="none"/>
          <w:lang w:val="en-US" w:eastAsia="zh-CN"/>
        </w:rPr>
      </w:pPr>
      <w:r>
        <w:rPr>
          <w:rFonts w:hint="eastAsia" w:cs="宋体" w:asciiTheme="minorEastAsia" w:hAnsiTheme="minorEastAsia" w:eastAsiaTheme="minorEastAsia"/>
          <w:b w:val="0"/>
          <w:bCs w:val="0"/>
          <w:sz w:val="24"/>
          <w:highlight w:val="none"/>
          <w:u w:val="none"/>
          <w:lang w:val="en-US" w:eastAsia="zh-CN"/>
        </w:rPr>
        <w:t>（4）</w:t>
      </w:r>
      <w:r>
        <w:rPr>
          <w:rFonts w:hint="eastAsia" w:asciiTheme="minorEastAsia" w:hAnsiTheme="minorEastAsia" w:eastAsiaTheme="minorEastAsia"/>
          <w:b w:val="0"/>
          <w:bCs w:val="0"/>
          <w:sz w:val="24"/>
          <w:highlight w:val="none"/>
          <w:u w:val="none"/>
          <w:lang w:val="en-US" w:eastAsia="zh-CN"/>
        </w:rPr>
        <w:t>机械起浆：旋耕均匀，不漏耕；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Times New Roman" w:asciiTheme="minorEastAsia" w:hAnsiTheme="minorEastAsia" w:eastAsiaTheme="minorEastAsia"/>
          <w:b w:val="0"/>
          <w:bCs w:val="0"/>
          <w:sz w:val="24"/>
          <w:highlight w:val="none"/>
          <w:u w:val="none"/>
          <w:lang w:val="en-US" w:eastAsia="zh-CN"/>
        </w:rPr>
      </w:pPr>
      <w:r>
        <w:rPr>
          <w:rFonts w:hint="eastAsia" w:asciiTheme="minorEastAsia" w:hAnsiTheme="minorEastAsia" w:eastAsiaTheme="minorEastAsia"/>
          <w:b w:val="0"/>
          <w:bCs w:val="0"/>
          <w:sz w:val="24"/>
          <w:highlight w:val="none"/>
          <w:u w:val="none"/>
          <w:lang w:val="en-US" w:eastAsia="zh-CN"/>
        </w:rPr>
        <w:t>（5）沟道清理：</w:t>
      </w:r>
      <w:r>
        <w:rPr>
          <w:rFonts w:hint="eastAsia" w:cs="Times New Roman" w:asciiTheme="minorEastAsia" w:hAnsiTheme="minorEastAsia" w:eastAsiaTheme="minorEastAsia"/>
          <w:b w:val="0"/>
          <w:bCs w:val="0"/>
          <w:sz w:val="24"/>
          <w:highlight w:val="none"/>
          <w:u w:val="none"/>
          <w:lang w:val="en-US" w:eastAsia="zh-CN"/>
        </w:rPr>
        <w:t>确保甲方的道路保持清洁，若因乙方的农机作业活动导致路面出现泥土和杂物等，乙方必须立即进行清理。</w:t>
      </w:r>
    </w:p>
    <w:p>
      <w:pPr>
        <w:spacing w:line="360" w:lineRule="exact"/>
        <w:ind w:firstLine="482" w:firstLineChars="200"/>
        <w:rPr>
          <w:rFonts w:cs="宋体" w:asciiTheme="minorEastAsia" w:hAnsiTheme="minorEastAsia" w:eastAsiaTheme="minorEastAsia"/>
          <w:b/>
          <w:sz w:val="24"/>
          <w:highlight w:val="none"/>
        </w:rPr>
      </w:pPr>
      <w:bookmarkStart w:id="0" w:name="_GoBack"/>
      <w:bookmarkEnd w:id="0"/>
      <w:r>
        <w:rPr>
          <w:rFonts w:hint="eastAsia" w:cs="宋体" w:asciiTheme="minorEastAsia" w:hAnsiTheme="minorEastAsia" w:eastAsiaTheme="minorEastAsia"/>
          <w:b/>
          <w:sz w:val="24"/>
          <w:highlight w:val="none"/>
        </w:rPr>
        <w:t>二、作业价格及结算方式</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一旋</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 xml:space="preserve"> 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二旋</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b w:val="0"/>
          <w:bCs w:val="0"/>
          <w:sz w:val="24"/>
          <w:highlight w:val="none"/>
          <w:u w:val="none"/>
          <w:lang w:val="en-US" w:eastAsia="zh-CN"/>
        </w:rPr>
        <w:t>托平</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b w:val="0"/>
          <w:bCs w:val="0"/>
          <w:sz w:val="24"/>
          <w:highlight w:val="none"/>
          <w:u w:val="none"/>
          <w:lang w:val="en-US" w:eastAsia="zh-CN"/>
        </w:rPr>
        <w:t>机械起浆</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b w:val="0"/>
          <w:bCs w:val="0"/>
          <w:sz w:val="24"/>
          <w:highlight w:val="none"/>
          <w:u w:val="none"/>
          <w:lang w:val="en-US" w:eastAsia="zh-CN"/>
        </w:rPr>
        <w:t>沟道清理</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，开沟</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w:t>
      </w:r>
      <w:r>
        <w:rPr>
          <w:rFonts w:hint="eastAsia" w:cs="宋体" w:asciiTheme="minorEastAsia" w:hAnsiTheme="minorEastAsia" w:eastAsiaTheme="minorEastAsia"/>
          <w:sz w:val="24"/>
          <w:highlight w:val="none"/>
          <w:lang w:eastAsia="zh-CN"/>
        </w:rPr>
        <w:t>块（费用均含税费、转运费）；</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w:t>
      </w:r>
      <w:r>
        <w:rPr>
          <w:rFonts w:hint="eastAsia" w:cs="宋体" w:asciiTheme="minorEastAsia" w:hAnsiTheme="minorEastAsia" w:eastAsiaTheme="minorEastAsia"/>
          <w:sz w:val="24"/>
          <w:highlight w:val="none"/>
          <w:lang w:val="en-US" w:eastAsia="zh-CN"/>
        </w:rPr>
        <w:t>作业单位</w:t>
      </w:r>
      <w:r>
        <w:rPr>
          <w:rFonts w:hint="eastAsia" w:cs="宋体" w:asciiTheme="minorEastAsia" w:hAnsiTheme="minorEastAsia" w:eastAsiaTheme="minorEastAsia"/>
          <w:sz w:val="24"/>
          <w:highlight w:val="none"/>
          <w:lang w:eastAsia="zh-CN"/>
        </w:rPr>
        <w:t>土地整理质量、数量验收单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pPr>
        <w:spacing w:line="360" w:lineRule="exact"/>
        <w:ind w:firstLine="482" w:firstLineChars="20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土地整理</w:t>
      </w:r>
      <w:r>
        <w:rPr>
          <w:rFonts w:hint="eastAsia" w:cs="宋体" w:asciiTheme="minorEastAsia" w:hAnsiTheme="minorEastAsia" w:eastAsiaTheme="minorEastAsia"/>
          <w:sz w:val="24"/>
          <w:highlight w:val="none"/>
        </w:rPr>
        <w:t>作业，并在协议时间内完成作业；</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asciiTheme="minorEastAsia" w:hAnsiTheme="minorEastAsia" w:eastAsiaTheme="minorEastAsia"/>
          <w:b w:val="0"/>
          <w:bCs w:val="0"/>
          <w:sz w:val="24"/>
          <w:highlight w:val="none"/>
          <w:u w:val="none"/>
          <w:lang w:val="en-US" w:eastAsia="zh-CN"/>
        </w:rPr>
        <w:t>不得出现漏耕情况。</w:t>
      </w:r>
    </w:p>
    <w:p>
      <w:pPr>
        <w:spacing w:line="360" w:lineRule="exact"/>
        <w:ind w:firstLine="482" w:firstLineChars="200"/>
        <w:rPr>
          <w:rFonts w:hint="eastAsia" w:cs="宋体" w:asciiTheme="minorEastAsia" w:hAnsiTheme="minorEastAsia" w:eastAsiaTheme="minorEastAsia"/>
          <w:b/>
          <w:sz w:val="24"/>
          <w:highlight w:val="none"/>
          <w:lang w:val="en-US" w:eastAsia="zh-CN"/>
        </w:rPr>
      </w:pPr>
      <w:r>
        <w:rPr>
          <w:rFonts w:hint="eastAsia" w:cs="宋体" w:asciiTheme="minorEastAsia" w:hAnsiTheme="minorEastAsia" w:eastAsiaTheme="minorEastAsia"/>
          <w:b/>
          <w:sz w:val="24"/>
          <w:highlight w:val="none"/>
        </w:rPr>
        <w:t>四、甲方权利与义务</w:t>
      </w:r>
      <w:r>
        <w:rPr>
          <w:rFonts w:hint="eastAsia" w:cs="宋体" w:asciiTheme="minorEastAsia" w:hAnsiTheme="minorEastAsia" w:eastAsiaTheme="minorEastAsia"/>
          <w:b/>
          <w:sz w:val="24"/>
          <w:highlight w:val="none"/>
          <w:lang w:val="en-US" w:eastAsia="zh-CN"/>
        </w:rPr>
        <w:t xml:space="preserve">  </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甲方有权要求乙方按照甲方的作业时间、进度、区域进行作业；</w:t>
      </w:r>
    </w:p>
    <w:p>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乙方必须在规定时间内按甲方质量要求完成</w:t>
      </w:r>
      <w:r>
        <w:rPr>
          <w:rFonts w:hint="eastAsia" w:cs="宋体" w:asciiTheme="minorEastAsia" w:hAnsiTheme="minorEastAsia" w:eastAsiaTheme="minorEastAsia"/>
          <w:sz w:val="24"/>
          <w:highlight w:val="none"/>
          <w:lang w:eastAsia="zh-CN"/>
        </w:rPr>
        <w:t>土地整理</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w:t>
      </w:r>
      <w:r>
        <w:rPr>
          <w:rFonts w:hint="eastAsia" w:cs="宋体" w:asciiTheme="minorEastAsia" w:hAnsiTheme="minorEastAsia" w:eastAsiaTheme="minorEastAsia"/>
          <w:sz w:val="24"/>
          <w:highlight w:val="none"/>
          <w:lang w:eastAsia="zh-CN"/>
        </w:rPr>
        <w:t>相应</w:t>
      </w:r>
      <w:r>
        <w:rPr>
          <w:rFonts w:hint="eastAsia" w:cs="宋体" w:asciiTheme="minorEastAsia" w:hAnsiTheme="minorEastAsia" w:eastAsiaTheme="minorEastAsia"/>
          <w:sz w:val="24"/>
          <w:highlight w:val="none"/>
        </w:rPr>
        <w:t>作业费。</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乙方确保提供的作业机械运行状况良好，证照及规费缴讫齐全，驾驶操作人员持证上岗，技术状态良好；乙方负责作业期间内机械设备的燃油、维护、维修等所有费用。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4、分包或转包无效，甲方可以收回土地，且乙方需向甲方支付本协议年总标的的30%违约金。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2%的违约金，逾期五日，甲方有权解除合同，并有权另行组织机械进场作业，因乙方延迟作业造成的一切损失由乙方全额承担。</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lang w:eastAsia="zh-CN"/>
        </w:rPr>
        <w:t>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重新作业，或</w:t>
      </w:r>
      <w:r>
        <w:rPr>
          <w:rFonts w:hint="eastAsia" w:cs="仿宋" w:asciiTheme="minorEastAsia" w:hAnsiTheme="minorEastAsia" w:eastAsiaTheme="minorEastAsia"/>
          <w:bCs/>
          <w:sz w:val="24"/>
          <w:highlight w:val="none"/>
          <w:lang w:val="en-US" w:eastAsia="zh-CN"/>
        </w:rPr>
        <w:t>甲方可以因此单方通知解除合同，所造成的损失均由乙方负责赔偿且需</w:t>
      </w:r>
      <w:r>
        <w:rPr>
          <w:rFonts w:hint="eastAsia" w:cs="宋体" w:asciiTheme="minorEastAsia" w:hAnsiTheme="minorEastAsia" w:eastAsiaTheme="minorEastAsia"/>
          <w:sz w:val="24"/>
          <w:highlight w:val="none"/>
          <w:lang w:val="en-US" w:eastAsia="zh-CN"/>
        </w:rPr>
        <w:t>向甲方支付</w:t>
      </w:r>
      <w:r>
        <w:rPr>
          <w:rFonts w:hint="eastAsia" w:cs="仿宋" w:asciiTheme="minorEastAsia" w:hAnsiTheme="minorEastAsia" w:eastAsiaTheme="minorEastAsia"/>
          <w:bCs/>
          <w:sz w:val="24"/>
          <w:highlight w:val="none"/>
          <w:lang w:val="en-US" w:eastAsia="zh-CN"/>
        </w:rPr>
        <w:t>本合同年总标的额30%的违约金。</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sz w:val="24"/>
          <w:highlight w:val="none"/>
          <w:lang w:val="en-US"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w:t>
      </w:r>
      <w:r>
        <w:rPr>
          <w:rFonts w:hint="eastAsia" w:cs="宋体" w:asciiTheme="minorEastAsia" w:hAnsiTheme="minorEastAsia" w:eastAsiaTheme="minorEastAsia"/>
          <w:sz w:val="24"/>
          <w:highlight w:val="none"/>
          <w:lang w:val="en-US" w:eastAsia="zh-CN"/>
        </w:rPr>
        <w:t>向甲方支付</w:t>
      </w:r>
      <w:r>
        <w:rPr>
          <w:rFonts w:hint="eastAsia" w:cs="宋体" w:asciiTheme="minorEastAsia" w:hAnsiTheme="minorEastAsia"/>
          <w:sz w:val="24"/>
          <w:highlight w:val="none"/>
          <w:lang w:eastAsia="zh-CN"/>
        </w:rPr>
        <w:t>本协议总金额30%的违约金。</w:t>
      </w:r>
    </w:p>
    <w:p>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pPr>
        <w:pStyle w:val="2"/>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 xml:space="preserve">                              </w:t>
      </w:r>
    </w:p>
    <w:p>
      <w:pPr>
        <w:spacing w:line="400" w:lineRule="exact"/>
        <w:jc w:val="center"/>
        <w:rPr>
          <w:rFonts w:ascii="方正小标宋简体" w:hAnsi="方正小标宋简体" w:eastAsia="方正小标宋简体" w:cs="方正小标宋简体"/>
          <w:sz w:val="36"/>
          <w:szCs w:val="44"/>
          <w:highlight w:val="none"/>
        </w:rPr>
      </w:pPr>
      <w:r>
        <w:rPr>
          <w:rFonts w:hint="eastAsia" w:cs="宋体" w:asciiTheme="minorEastAsia" w:hAnsiTheme="minorEastAsia" w:eastAsiaTheme="minorEastAsia"/>
          <w:sz w:val="24"/>
          <w:highlight w:val="none"/>
        </w:rPr>
        <w:t>年   月   日</w:t>
      </w:r>
    </w:p>
    <w:p>
      <w:pPr>
        <w:ind w:firstLine="5622" w:firstLineChars="2000"/>
        <w:rPr>
          <w:rFonts w:hint="eastAsia" w:ascii="宋体"/>
          <w:b/>
          <w:bCs/>
          <w:sz w:val="28"/>
          <w:szCs w:val="28"/>
          <w:highlight w:val="none"/>
        </w:rPr>
      </w:pPr>
    </w:p>
    <w:p>
      <w:pPr>
        <w:spacing w:line="360" w:lineRule="auto"/>
        <w:rPr>
          <w:rFonts w:hint="eastAsia" w:ascii="宋体"/>
          <w:b/>
          <w:bCs/>
          <w:sz w:val="28"/>
          <w:szCs w:val="28"/>
          <w:highlight w:val="none"/>
        </w:rPr>
      </w:pPr>
      <w:r>
        <w:rPr>
          <w:rFonts w:hint="eastAsia" w:ascii="宋体"/>
          <w:b/>
          <w:bCs/>
          <w:sz w:val="28"/>
          <w:szCs w:val="28"/>
          <w:highlight w:val="none"/>
        </w:rPr>
        <w:t>二、安全协议</w:t>
      </w: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宋体" w:hAnsi="宋体"/>
          <w:sz w:val="24"/>
          <w:highlight w:val="none"/>
        </w:rPr>
        <w:t xml:space="preserve"> </w:t>
      </w:r>
      <w:r>
        <w:rPr>
          <w:rFonts w:hint="eastAsia" w:ascii="仿宋_GB2312" w:hAnsi="仿宋_GB2312" w:eastAsia="仿宋_GB2312" w:cs="仿宋_GB2312"/>
          <w:b/>
          <w:color w:val="auto"/>
          <w:sz w:val="32"/>
          <w:szCs w:val="32"/>
          <w:highlight w:val="none"/>
        </w:rPr>
        <w:t>安全生产</w:t>
      </w:r>
      <w:r>
        <w:rPr>
          <w:rFonts w:hint="eastAsia" w:ascii="仿宋_GB2312" w:hAnsi="仿宋_GB2312" w:eastAsia="仿宋_GB2312" w:cs="仿宋_GB2312"/>
          <w:b/>
          <w:color w:val="auto"/>
          <w:sz w:val="32"/>
          <w:szCs w:val="32"/>
          <w:highlight w:val="none"/>
          <w:lang w:val="en-US" w:eastAsia="zh-CN"/>
        </w:rPr>
        <w:t>管理</w:t>
      </w:r>
      <w:r>
        <w:rPr>
          <w:rFonts w:hint="eastAsia" w:ascii="仿宋_GB2312" w:hAnsi="仿宋_GB2312" w:eastAsia="仿宋_GB2312" w:cs="仿宋_GB2312"/>
          <w:b/>
          <w:color w:val="auto"/>
          <w:sz w:val="32"/>
          <w:szCs w:val="32"/>
          <w:highlight w:val="none"/>
        </w:rPr>
        <w:t>协议</w:t>
      </w:r>
    </w:p>
    <w:p>
      <w:pPr>
        <w:spacing w:line="360" w:lineRule="auto"/>
        <w:jc w:val="center"/>
        <w:rPr>
          <w:rFonts w:hint="eastAsia" w:eastAsia="宋体"/>
          <w:b w:val="0"/>
          <w:bCs w:val="0"/>
          <w:color w:val="auto"/>
          <w:sz w:val="28"/>
          <w:szCs w:val="28"/>
          <w:highlight w:val="none"/>
          <w:lang w:eastAsia="zh-CN"/>
        </w:rPr>
      </w:pPr>
    </w:p>
    <w:p>
      <w:pPr>
        <w:keepNext w:val="0"/>
        <w:keepLines w:val="0"/>
        <w:pageBreakBefore w:val="0"/>
        <w:kinsoku/>
        <w:wordWrap/>
        <w:overflowPunct/>
        <w:topLinePunct w:val="0"/>
        <w:autoSpaceDE/>
        <w:autoSpaceDN/>
        <w:bidi w:val="0"/>
        <w:snapToGrid/>
        <w:spacing w:line="420" w:lineRule="exact"/>
        <w:textAlignment w:val="auto"/>
        <w:rPr>
          <w:highlight w:val="none"/>
          <w:u w:val="single"/>
        </w:rPr>
      </w:pPr>
      <w:r>
        <w:rPr>
          <w:rFonts w:hint="eastAsia"/>
          <w:color w:val="auto"/>
          <w:szCs w:val="21"/>
          <w:highlight w:val="none"/>
          <w:lang w:val="en-US" w:eastAsia="zh-CN"/>
        </w:rPr>
        <w:t>甲方</w:t>
      </w:r>
      <w:r>
        <w:rPr>
          <w:color w:val="auto"/>
          <w:szCs w:val="21"/>
          <w:highlight w:val="none"/>
        </w:rPr>
        <w:t>：</w:t>
      </w:r>
      <w:r>
        <w:rPr>
          <w:rFonts w:hint="eastAsia"/>
          <w:color w:val="auto"/>
          <w:szCs w:val="21"/>
          <w:highlight w:val="none"/>
          <w:u w:val="single"/>
          <w:lang w:eastAsia="zh-CN"/>
        </w:rPr>
        <w:t>连云港市工投集团青口投资有限公司</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textAlignment w:val="auto"/>
        <w:rPr>
          <w:color w:val="auto"/>
          <w:szCs w:val="21"/>
          <w:highlight w:val="none"/>
          <w:u w:val="single"/>
        </w:rPr>
      </w:pPr>
      <w:r>
        <w:rPr>
          <w:rFonts w:hint="eastAsia"/>
          <w:color w:val="auto"/>
          <w:szCs w:val="21"/>
          <w:highlight w:val="none"/>
          <w:lang w:val="en-US" w:eastAsia="zh-CN"/>
        </w:rPr>
        <w:t>乙方</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为明确甲乙双方的安全管理责任，保证</w:t>
      </w:r>
      <w:r>
        <w:rPr>
          <w:rFonts w:hint="eastAsia" w:ascii="宋体" w:hAnsi="宋体"/>
          <w:color w:val="auto"/>
          <w:szCs w:val="21"/>
          <w:highlight w:val="none"/>
          <w:lang w:val="en-US" w:eastAsia="zh-CN"/>
        </w:rPr>
        <w:t>合同履行</w:t>
      </w:r>
      <w:r>
        <w:rPr>
          <w:rFonts w:hint="eastAsia" w:ascii="宋体" w:hAnsi="宋体"/>
          <w:color w:val="auto"/>
          <w:szCs w:val="21"/>
          <w:highlight w:val="none"/>
        </w:rPr>
        <w:t>期间的安全生产，双方根据《中华人民共和国安全生产法》《江苏省安全生产条例》《中华人民共和国民法典》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中华人民共和国劳动法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《中华人民共和国消防法》《建设工程安全生产管理条例》等有关法律法规，国家现行标准规范，以及江苏省、连云港市政府有关</w:t>
      </w:r>
      <w:r>
        <w:rPr>
          <w:rFonts w:hint="eastAsia" w:ascii="宋体" w:hAnsi="宋体"/>
          <w:color w:val="auto"/>
          <w:szCs w:val="21"/>
          <w:highlight w:val="none"/>
          <w:lang w:val="en-US" w:eastAsia="zh-CN"/>
        </w:rPr>
        <w:t>安全生产</w:t>
      </w:r>
      <w:r>
        <w:rPr>
          <w:rFonts w:hint="eastAsia" w:ascii="宋体" w:hAnsi="宋体"/>
          <w:color w:val="auto"/>
          <w:szCs w:val="21"/>
          <w:highlight w:val="none"/>
        </w:rPr>
        <w:t>的规定规章等，经平等协商，签订本协议，</w:t>
      </w:r>
      <w:r>
        <w:rPr>
          <w:rFonts w:hint="eastAsia" w:ascii="宋体" w:hAnsi="宋体"/>
          <w:color w:val="auto"/>
          <w:szCs w:val="21"/>
          <w:highlight w:val="none"/>
          <w:lang w:val="en-US" w:eastAsia="zh-CN"/>
        </w:rPr>
        <w:t>承诺</w:t>
      </w:r>
      <w:r>
        <w:rPr>
          <w:rFonts w:hint="eastAsia" w:ascii="宋体" w:hAnsi="宋体"/>
          <w:color w:val="auto"/>
          <w:szCs w:val="21"/>
          <w:highlight w:val="none"/>
        </w:rPr>
        <w:t>共同遵守本协议所列条款</w:t>
      </w:r>
      <w:r>
        <w:rPr>
          <w:rFonts w:hint="eastAsia" w:ascii="宋体" w:hAnsi="宋体"/>
          <w:color w:val="auto"/>
          <w:szCs w:val="21"/>
          <w:highlight w:val="none"/>
          <w:lang w:eastAsia="zh-CN"/>
        </w:rPr>
        <w:t>。</w:t>
      </w:r>
      <w:r>
        <w:rPr>
          <w:rFonts w:hint="eastAsia" w:ascii="宋体" w:hAnsi="宋体"/>
          <w:color w:val="auto"/>
          <w:szCs w:val="21"/>
          <w:highlight w:val="none"/>
        </w:rPr>
        <w:t>本协议为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《土地整理</w:t>
      </w:r>
      <w:r>
        <w:rPr>
          <w:rFonts w:hint="eastAsia" w:ascii="宋体" w:hAnsi="宋体"/>
          <w:color w:val="auto"/>
          <w:szCs w:val="21"/>
          <w:highlight w:val="none"/>
          <w:u w:val="single"/>
        </w:rPr>
        <w:t>外包服务协议书</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合同的附件，与合同具有同样的法律效力。</w:t>
      </w:r>
    </w:p>
    <w:p>
      <w:pPr>
        <w:tabs>
          <w:tab w:val="left" w:pos="1200"/>
        </w:tabs>
        <w:spacing w:line="360" w:lineRule="auto"/>
        <w:ind w:firstLine="422" w:firstLineChars="200"/>
        <w:rPr>
          <w:rFonts w:hint="eastAsia"/>
          <w:highlight w:val="none"/>
        </w:rPr>
      </w:pPr>
      <w:r>
        <w:rPr>
          <w:rFonts w:hint="eastAsia" w:ascii="宋体" w:hAnsi="宋体"/>
          <w:b/>
          <w:color w:val="auto"/>
          <w:szCs w:val="21"/>
          <w:highlight w:val="none"/>
        </w:rPr>
        <w:t>第一条</w:t>
      </w:r>
      <w:r>
        <w:rPr>
          <w:rFonts w:hint="eastAsia" w:ascii="宋体" w:hAnsi="宋体"/>
          <w:b/>
          <w:color w:val="auto"/>
          <w:szCs w:val="21"/>
          <w:highlight w:val="none"/>
        </w:rPr>
        <w:tab/>
      </w:r>
      <w:r>
        <w:rPr>
          <w:rFonts w:hint="eastAsia" w:ascii="宋体" w:hAnsi="宋体"/>
          <w:b/>
          <w:color w:val="auto"/>
          <w:szCs w:val="21"/>
          <w:highlight w:val="none"/>
        </w:rPr>
        <w:t>甲乙双方必须认真贯彻执行国家制定的安全生产政策、</w:t>
      </w:r>
      <w:r>
        <w:rPr>
          <w:rFonts w:hint="eastAsia" w:ascii="宋体" w:hAnsi="宋体"/>
          <w:b/>
          <w:color w:val="auto"/>
          <w:szCs w:val="21"/>
          <w:highlight w:val="none"/>
          <w:lang w:eastAsia="zh-CN"/>
        </w:rPr>
        <w:t>法律法规</w:t>
      </w:r>
      <w:r>
        <w:rPr>
          <w:rFonts w:hint="eastAsia" w:ascii="宋体" w:hAnsi="宋体"/>
          <w:bCs/>
          <w:color w:val="auto"/>
          <w:szCs w:val="21"/>
          <w:highlight w:val="none"/>
        </w:rPr>
        <w:t>。</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ab/>
      </w:r>
      <w:r>
        <w:rPr>
          <w:rFonts w:hint="eastAsia" w:ascii="宋体" w:hAnsi="宋体"/>
          <w:b/>
          <w:color w:val="auto"/>
          <w:szCs w:val="21"/>
          <w:highlight w:val="none"/>
        </w:rPr>
        <w:t>责任范围</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2.1甲方承担的安全责任、权利</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2.1.1甲方有权要求乙方必须严格遵守安全生产</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、标准、安全生产规章制度和操作</w:t>
      </w:r>
      <w:r>
        <w:rPr>
          <w:rFonts w:hint="eastAsia" w:ascii="宋体" w:hAnsi="宋体" w:eastAsia="宋体" w:cs="宋体"/>
          <w:color w:val="auto"/>
          <w:sz w:val="21"/>
          <w:szCs w:val="21"/>
          <w:highlight w:val="none"/>
          <w:lang w:val="en-US" w:eastAsia="zh-CN"/>
        </w:rPr>
        <w:t>规程</w:t>
      </w:r>
      <w:r>
        <w:rPr>
          <w:rFonts w:hint="eastAsia" w:ascii="宋体" w:hAnsi="宋体" w:cs="宋体"/>
          <w:color w:val="auto"/>
          <w:szCs w:val="21"/>
          <w:highlight w:val="none"/>
        </w:rPr>
        <w:t>和遵守甲方各项安全生产管理制度；</w:t>
      </w:r>
      <w:r>
        <w:rPr>
          <w:rFonts w:hint="eastAsia" w:ascii="宋体" w:hAnsi="宋体" w:eastAsia="宋体" w:cs="宋体"/>
          <w:color w:val="auto"/>
          <w:sz w:val="21"/>
          <w:szCs w:val="21"/>
          <w:highlight w:val="none"/>
        </w:rPr>
        <w:t>熟练掌握事故防范措施和事故应急处理预案。</w:t>
      </w:r>
    </w:p>
    <w:p>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甲方应对乙方的安全生产工作统一协调、管理。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w:t>
      </w:r>
      <w:r>
        <w:rPr>
          <w:rFonts w:hint="eastAsia" w:ascii="宋体" w:hAnsi="宋体" w:cs="宋体"/>
          <w:color w:val="auto"/>
          <w:sz w:val="21"/>
          <w:szCs w:val="21"/>
          <w:highlight w:val="none"/>
          <w:lang w:val="en-US" w:eastAsia="zh-CN"/>
        </w:rPr>
        <w:t>甲方</w:t>
      </w:r>
      <w:r>
        <w:rPr>
          <w:rFonts w:hint="eastAsia" w:ascii="宋体" w:hAnsi="宋体" w:cs="宋体"/>
          <w:color w:val="auto"/>
          <w:szCs w:val="21"/>
          <w:highlight w:val="none"/>
        </w:rPr>
        <w:t>向乙方</w:t>
      </w:r>
      <w:r>
        <w:rPr>
          <w:rFonts w:hint="eastAsia" w:ascii="宋体" w:hAnsi="宋体" w:cs="宋体"/>
          <w:color w:val="auto"/>
          <w:szCs w:val="21"/>
          <w:highlight w:val="none"/>
          <w:lang w:val="en-US" w:eastAsia="zh-CN"/>
        </w:rPr>
        <w:t>交代</w:t>
      </w:r>
      <w:r>
        <w:rPr>
          <w:rFonts w:hint="eastAsia" w:ascii="宋体" w:hAnsi="宋体" w:cs="宋体"/>
          <w:color w:val="auto"/>
          <w:szCs w:val="21"/>
          <w:highlight w:val="none"/>
        </w:rPr>
        <w:t>明确作业区范围、</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处置等环境条件（包括地面以下和以上）、安全生产要求、危险源等必要信息</w:t>
      </w:r>
      <w:r>
        <w:rPr>
          <w:rFonts w:hint="eastAsia" w:ascii="宋体" w:hAnsi="宋体" w:eastAsia="宋体" w:cs="宋体"/>
          <w:color w:val="auto"/>
          <w:sz w:val="21"/>
          <w:szCs w:val="21"/>
          <w:highlight w:val="none"/>
          <w:lang w:val="en-US" w:eastAsia="zh-CN"/>
        </w:rPr>
        <w:t>和其他要害部位等安全注意事项。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2.1.5甲方应对乙方安全生产</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highlight w:val="none"/>
          <w:lang w:val="en-US" w:eastAsia="zh-CN"/>
        </w:rPr>
        <w:t xml:space="preserve">  </w:t>
      </w:r>
    </w:p>
    <w:p>
      <w:pPr>
        <w:pStyle w:val="2"/>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甲方管理人员有权制止乙方人员违纪</w:t>
      </w:r>
      <w:r>
        <w:rPr>
          <w:rFonts w:hint="eastAsia" w:ascii="宋体" w:hAnsi="宋体" w:eastAsia="宋体" w:cs="宋体"/>
          <w:color w:val="auto"/>
          <w:sz w:val="21"/>
          <w:szCs w:val="21"/>
          <w:highlight w:val="none"/>
          <w:lang w:val="en-US" w:eastAsia="zh-CN"/>
        </w:rPr>
        <w:t>违章</w:t>
      </w:r>
      <w:r>
        <w:rPr>
          <w:rFonts w:hint="eastAsia" w:ascii="宋体" w:hAnsi="宋体" w:eastAsia="宋体" w:cs="宋体"/>
          <w:color w:val="auto"/>
          <w:sz w:val="21"/>
          <w:szCs w:val="21"/>
          <w:highlight w:val="none"/>
        </w:rPr>
        <w:t>作业，并按规定</w:t>
      </w:r>
      <w:r>
        <w:rPr>
          <w:rFonts w:hint="eastAsia"/>
          <w:highlight w:val="none"/>
          <w:lang w:val="en-US" w:eastAsia="zh-CN"/>
        </w:rPr>
        <w:t>要求乙方支付相应的违约金。</w:t>
      </w:r>
    </w:p>
    <w:p>
      <w:pPr>
        <w:pStyle w:val="2"/>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甲方对乙方进行安全监督检查出的安全隐患，乙方拒不整改的，甲方有权单方终止与乙方之间合同的履行</w:t>
      </w:r>
      <w:r>
        <w:rPr>
          <w:rFonts w:hint="eastAsia"/>
          <w:highlight w:val="none"/>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highlight w:val="none"/>
          <w:lang w:val="en-US" w:eastAsia="zh-CN" w:bidi="ar-SA"/>
        </w:rPr>
        <w:t>。</w:t>
      </w:r>
    </w:p>
    <w:p>
      <w:pPr>
        <w:widowControl w:val="0"/>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2.1.8</w:t>
      </w:r>
      <w:r>
        <w:rPr>
          <w:rFonts w:hint="eastAsia" w:ascii="宋体" w:hAnsi="宋体" w:cs="宋体"/>
          <w:color w:val="auto"/>
          <w:szCs w:val="21"/>
          <w:highlight w:val="none"/>
        </w:rPr>
        <w:t>甲方就其</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作业区范围内的相关安全事项协助对乙方进行培训，包括并不限于：</w:t>
      </w:r>
    </w:p>
    <w:p>
      <w:pPr>
        <w:widowControl w:val="0"/>
        <w:tabs>
          <w:tab w:val="left" w:pos="1200"/>
        </w:tabs>
        <w:spacing w:line="42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甲方职工安全生产守则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工作环境、安全注意事项、各种作业的应取得的许可手续、作业票证、作业后检查等程序以及要求</w:t>
      </w:r>
      <w:r>
        <w:rPr>
          <w:rFonts w:hint="eastAsia" w:ascii="宋体" w:hAnsi="宋体" w:cs="宋体"/>
          <w:color w:val="auto"/>
          <w:szCs w:val="21"/>
          <w:highlight w:val="none"/>
        </w:rPr>
        <w:t>乙方人员必须</w:t>
      </w:r>
      <w:r>
        <w:rPr>
          <w:rFonts w:hint="eastAsia" w:ascii="宋体" w:hAnsi="宋体" w:cs="宋体"/>
          <w:color w:val="auto"/>
          <w:szCs w:val="21"/>
          <w:highlight w:val="none"/>
          <w:lang w:val="en-US" w:eastAsia="zh-CN"/>
        </w:rPr>
        <w:t>穿</w:t>
      </w:r>
      <w:r>
        <w:rPr>
          <w:rFonts w:hint="eastAsia" w:ascii="宋体" w:hAnsi="宋体" w:cs="宋体"/>
          <w:color w:val="auto"/>
          <w:szCs w:val="21"/>
          <w:highlight w:val="none"/>
        </w:rPr>
        <w:t>戴</w:t>
      </w:r>
      <w:r>
        <w:rPr>
          <w:rFonts w:hint="eastAsia" w:ascii="宋体" w:hAnsi="宋体" w:cs="宋体"/>
          <w:color w:val="auto"/>
          <w:szCs w:val="21"/>
          <w:highlight w:val="none"/>
          <w:lang w:val="en-US" w:eastAsia="zh-CN"/>
        </w:rPr>
        <w:t>符合作业要求且符合</w:t>
      </w:r>
      <w:r>
        <w:rPr>
          <w:rFonts w:hint="eastAsia" w:ascii="宋体" w:hAnsi="宋体" w:cs="宋体"/>
          <w:color w:val="auto"/>
          <w:szCs w:val="21"/>
          <w:highlight w:val="none"/>
        </w:rPr>
        <w:t>国家法规认可的个人安全防护用品。</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2.2乙方承担的安全责任、权利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cs="宋体"/>
          <w:color w:val="auto"/>
          <w:szCs w:val="21"/>
          <w:highlight w:val="none"/>
        </w:rPr>
        <w:t>有权了解项目工作范围内包括安全生产等相关注意事项，并对甲方的安全生产工作提出建议和改进意见。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乙方必须对自己提交的所有资质证明材料的完整性、真实性负责，</w:t>
      </w:r>
      <w:r>
        <w:rPr>
          <w:rFonts w:hint="eastAsia" w:ascii="宋体" w:hAnsi="宋体" w:eastAsia="宋体" w:cs="宋体"/>
          <w:color w:val="auto"/>
          <w:sz w:val="21"/>
          <w:szCs w:val="21"/>
          <w:highlight w:val="none"/>
          <w:lang w:val="en-US" w:eastAsia="zh-CN"/>
        </w:rPr>
        <w:t>乙方应当具备法律法规和国家标准、规范规定的安全生产条件。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r>
        <w:rPr>
          <w:rFonts w:hint="eastAsia" w:ascii="宋体" w:hAnsi="宋体" w:eastAsia="宋体" w:cs="宋体"/>
          <w:color w:val="auto"/>
          <w:sz w:val="21"/>
          <w:szCs w:val="21"/>
          <w:highlight w:val="none"/>
        </w:rPr>
        <w:t>乙方应根据</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规模和特点，</w:t>
      </w:r>
      <w:r>
        <w:rPr>
          <w:rFonts w:hint="eastAsia" w:ascii="宋体" w:hAnsi="宋体" w:eastAsia="宋体" w:cs="宋体"/>
          <w:color w:val="auto"/>
          <w:sz w:val="21"/>
          <w:szCs w:val="21"/>
          <w:highlight w:val="none"/>
          <w:lang w:val="en-US" w:eastAsia="zh-CN"/>
        </w:rPr>
        <w:t>编制相应的作业</w:t>
      </w:r>
      <w:r>
        <w:rPr>
          <w:rFonts w:hint="eastAsia" w:ascii="宋体" w:hAnsi="宋体" w:eastAsia="宋体" w:cs="宋体"/>
          <w:color w:val="auto"/>
          <w:sz w:val="21"/>
          <w:szCs w:val="21"/>
          <w:highlight w:val="none"/>
        </w:rPr>
        <w:t>安全技术方案（措施）</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具体指导安全生产工作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为所有乙方工作人员办理</w:t>
      </w:r>
      <w:r>
        <w:rPr>
          <w:rFonts w:hint="eastAsia" w:ascii="宋体" w:hAnsi="宋体" w:cs="宋体"/>
          <w:color w:val="auto"/>
          <w:sz w:val="21"/>
          <w:szCs w:val="21"/>
          <w:highlight w:val="none"/>
          <w:lang w:val="en-US" w:eastAsia="zh-CN"/>
        </w:rPr>
        <w:t>人身意外险（</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，并根据需要为从事高度危险工作的人员购买适当的人身意外伤害保险</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2.2.5</w:t>
      </w:r>
      <w:r>
        <w:rPr>
          <w:rFonts w:hint="eastAsia" w:ascii="宋体" w:hAnsi="宋体" w:eastAsia="宋体" w:cs="宋体"/>
          <w:color w:val="auto"/>
          <w:sz w:val="21"/>
          <w:szCs w:val="21"/>
          <w:highlight w:val="none"/>
        </w:rPr>
        <w:t>乙方应对工作现场的行为完全负责，乙方工作人员不得违章作业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冒险作业，不能疲劳作业，</w:t>
      </w:r>
      <w:r>
        <w:rPr>
          <w:rFonts w:hint="eastAsia" w:ascii="宋体" w:hAnsi="宋体" w:cs="宋体"/>
          <w:color w:val="auto"/>
          <w:sz w:val="21"/>
          <w:szCs w:val="21"/>
          <w:highlight w:val="none"/>
          <w:lang w:val="en-US" w:eastAsia="zh-CN"/>
        </w:rPr>
        <w:t>有权拒绝违章指挥、强令冒险作业，</w:t>
      </w:r>
      <w:r>
        <w:rPr>
          <w:rFonts w:hint="eastAsia" w:ascii="宋体" w:hAnsi="宋体" w:eastAsia="宋体" w:cs="宋体"/>
          <w:color w:val="auto"/>
          <w:sz w:val="21"/>
          <w:szCs w:val="21"/>
          <w:highlight w:val="none"/>
        </w:rPr>
        <w:t>并按规定做好</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保护工作。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2.2.6</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应为</w:t>
      </w:r>
      <w:r>
        <w:rPr>
          <w:rFonts w:hint="eastAsia" w:ascii="宋体" w:hAnsi="宋体" w:cs="宋体"/>
          <w:color w:val="auto"/>
          <w:sz w:val="21"/>
          <w:szCs w:val="21"/>
          <w:highlight w:val="none"/>
          <w:lang w:val="en-US" w:eastAsia="zh-CN"/>
        </w:rPr>
        <w:t>作业</w:t>
      </w:r>
      <w:r>
        <w:rPr>
          <w:rFonts w:hint="eastAsia" w:ascii="宋体" w:hAnsi="宋体" w:eastAsia="宋体" w:cs="宋体"/>
          <w:color w:val="auto"/>
          <w:sz w:val="21"/>
          <w:szCs w:val="21"/>
          <w:highlight w:val="none"/>
        </w:rPr>
        <w:t>人员配备齐全的安全防护用品，不能满足安全需要时，人员不得进入</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现场。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2.2.7</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特种作业人员持证上岗</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2.2.8</w:t>
      </w:r>
      <w:r>
        <w:rPr>
          <w:rFonts w:hint="eastAsia" w:ascii="宋体" w:hAnsi="宋体" w:eastAsia="宋体" w:cs="宋体"/>
          <w:color w:val="auto"/>
          <w:sz w:val="21"/>
          <w:szCs w:val="21"/>
          <w:highlight w:val="none"/>
        </w:rPr>
        <w:t>乙方应强化对管理区域危险源有效辨识，使用合格的设备设施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危险区域、部位</w:t>
      </w:r>
      <w:r>
        <w:rPr>
          <w:rFonts w:hint="eastAsia" w:ascii="宋体" w:hAnsi="宋体" w:cs="宋体"/>
          <w:color w:val="auto"/>
          <w:sz w:val="21"/>
          <w:szCs w:val="21"/>
          <w:highlight w:val="none"/>
          <w:lang w:val="en-US" w:eastAsia="zh-CN"/>
        </w:rPr>
        <w:t>张贴</w:t>
      </w:r>
      <w:r>
        <w:rPr>
          <w:rFonts w:hint="eastAsia" w:ascii="宋体" w:hAnsi="宋体" w:eastAsia="宋体" w:cs="宋体"/>
          <w:color w:val="auto"/>
          <w:sz w:val="21"/>
          <w:szCs w:val="21"/>
          <w:highlight w:val="none"/>
          <w:lang w:val="en-US" w:eastAsia="zh-CN"/>
        </w:rPr>
        <w:t>警示标志</w:t>
      </w:r>
      <w:r>
        <w:rPr>
          <w:rFonts w:hint="eastAsia" w:ascii="宋体" w:hAnsi="宋体" w:eastAsia="宋体" w:cs="宋体"/>
          <w:color w:val="auto"/>
          <w:sz w:val="21"/>
          <w:szCs w:val="21"/>
          <w:highlight w:val="none"/>
        </w:rPr>
        <w:t>，正常开展日常安全检查，及时消除事故隐患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保证合理的安全投入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2.2.9</w:t>
      </w:r>
      <w:r>
        <w:rPr>
          <w:rFonts w:hint="eastAsia" w:ascii="宋体" w:hAnsi="宋体" w:eastAsia="宋体" w:cs="宋体"/>
          <w:color w:val="auto"/>
          <w:sz w:val="21"/>
          <w:szCs w:val="21"/>
          <w:highlight w:val="none"/>
        </w:rPr>
        <w:t>乙方必须对出入租赁区域场所人员（包括本单位人员、家属、临时用工、参观人员、装运人员等）</w:t>
      </w:r>
      <w:r>
        <w:rPr>
          <w:rFonts w:hint="eastAsia" w:ascii="宋体" w:hAnsi="宋体" w:cs="宋体"/>
          <w:color w:val="auto"/>
          <w:sz w:val="21"/>
          <w:szCs w:val="21"/>
          <w:highlight w:val="none"/>
          <w:lang w:val="en-US" w:eastAsia="zh-CN"/>
        </w:rPr>
        <w:t>进</w:t>
      </w:r>
      <w:r>
        <w:rPr>
          <w:rFonts w:hint="eastAsia" w:ascii="宋体" w:hAnsi="宋体" w:eastAsia="宋体" w:cs="宋体"/>
          <w:color w:val="auto"/>
          <w:sz w:val="21"/>
          <w:szCs w:val="21"/>
          <w:highlight w:val="none"/>
        </w:rPr>
        <w:t>行安全教育或有关安全方面的培训，</w:t>
      </w:r>
      <w:r>
        <w:rPr>
          <w:rFonts w:hint="eastAsia" w:ascii="宋体" w:hAnsi="宋体" w:cs="宋体"/>
          <w:color w:val="auto"/>
          <w:sz w:val="21"/>
          <w:szCs w:val="21"/>
          <w:highlight w:val="none"/>
          <w:lang w:val="en-US" w:eastAsia="zh-CN"/>
        </w:rPr>
        <w:t>落实</w:t>
      </w:r>
      <w:r>
        <w:rPr>
          <w:rFonts w:hint="eastAsia" w:ascii="宋体" w:hAnsi="宋体" w:eastAsia="宋体" w:cs="宋体"/>
          <w:color w:val="auto"/>
          <w:sz w:val="21"/>
          <w:szCs w:val="21"/>
          <w:highlight w:val="none"/>
        </w:rPr>
        <w:t>外来人员安全管理。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2.2.10</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超常规恶劣天气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台风、暴雨</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来临前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区域内加强防范应对，保护自己和他人人身财产安全。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2.2.11</w:t>
      </w:r>
      <w:r>
        <w:rPr>
          <w:rFonts w:hint="eastAsia" w:ascii="宋体" w:hAnsi="宋体" w:eastAsia="宋体" w:cs="宋体"/>
          <w:color w:val="auto"/>
          <w:sz w:val="21"/>
          <w:szCs w:val="21"/>
          <w:highlight w:val="none"/>
        </w:rPr>
        <w:t>乙方进行</w:t>
      </w:r>
      <w:r>
        <w:rPr>
          <w:rFonts w:hint="eastAsia" w:ascii="宋体" w:hAnsi="宋体" w:eastAsia="宋体" w:cs="宋体"/>
          <w:color w:val="auto"/>
          <w:sz w:val="21"/>
          <w:szCs w:val="21"/>
          <w:highlight w:val="none"/>
          <w:lang w:val="en-US" w:eastAsia="zh-CN"/>
        </w:rPr>
        <w:t>动火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临时用电</w:t>
      </w:r>
      <w:r>
        <w:rPr>
          <w:rFonts w:hint="eastAsia" w:ascii="宋体" w:hAnsi="宋体" w:eastAsia="宋体" w:cs="宋体"/>
          <w:color w:val="auto"/>
          <w:sz w:val="21"/>
          <w:szCs w:val="21"/>
          <w:highlight w:val="none"/>
        </w:rPr>
        <w:t>、吊装等</w:t>
      </w:r>
      <w:r>
        <w:rPr>
          <w:rFonts w:hint="eastAsia" w:ascii="宋体" w:hAnsi="宋体" w:eastAsia="宋体" w:cs="宋体"/>
          <w:color w:val="auto"/>
          <w:sz w:val="21"/>
          <w:szCs w:val="21"/>
          <w:highlight w:val="none"/>
          <w:lang w:val="en-US" w:eastAsia="zh-CN"/>
        </w:rPr>
        <w:t>特殊</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应</w:t>
      </w:r>
      <w:r>
        <w:rPr>
          <w:rFonts w:hint="eastAsia" w:ascii="宋体" w:hAnsi="宋体" w:cs="宋体"/>
          <w:color w:val="auto"/>
          <w:sz w:val="21"/>
          <w:szCs w:val="21"/>
          <w:highlight w:val="none"/>
          <w:lang w:val="en-US" w:eastAsia="zh-CN"/>
        </w:rPr>
        <w:t>强化</w:t>
      </w:r>
      <w:r>
        <w:rPr>
          <w:rFonts w:hint="eastAsia" w:ascii="宋体" w:hAnsi="宋体" w:eastAsia="宋体" w:cs="宋体"/>
          <w:color w:val="auto"/>
          <w:sz w:val="21"/>
          <w:szCs w:val="21"/>
          <w:highlight w:val="none"/>
          <w:lang w:val="en-US" w:eastAsia="zh-CN"/>
        </w:rPr>
        <w:t>票证管理，落实安全防护措施，监护人现场监护。</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2.2.12</w:t>
      </w:r>
      <w:r>
        <w:rPr>
          <w:rFonts w:hint="eastAsia" w:ascii="宋体" w:hAnsi="宋体" w:eastAsia="宋体" w:cs="宋体"/>
          <w:color w:val="auto"/>
          <w:sz w:val="21"/>
          <w:szCs w:val="21"/>
          <w:highlight w:val="none"/>
          <w:lang w:val="en-US" w:eastAsia="zh-CN"/>
        </w:rPr>
        <w:t>乙方照明或动力作业，应使用符合国家标准的电器，规范线路敷设，安装漏电保护器，做好接地、接零</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保护。</w:t>
      </w:r>
    </w:p>
    <w:p>
      <w:pPr>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2.2.13</w:t>
      </w:r>
      <w:r>
        <w:rPr>
          <w:rFonts w:hint="eastAsia" w:ascii="宋体" w:hAnsi="宋体" w:cs="宋体"/>
          <w:color w:val="auto"/>
          <w:szCs w:val="21"/>
          <w:highlight w:val="none"/>
        </w:rPr>
        <w:t>执行甲方进入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限空间许可程序。乙方在甲方已生产区域进入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限空间作业必须按照甲方规定办理进入许可，其许可证由甲方签发</w:t>
      </w:r>
      <w:r>
        <w:rPr>
          <w:rFonts w:hint="eastAsia" w:ascii="宋体" w:hAnsi="宋体" w:cs="宋体"/>
          <w:color w:val="auto"/>
          <w:szCs w:val="21"/>
          <w:highlight w:val="none"/>
          <w:lang w:eastAsia="zh-CN"/>
        </w:rPr>
        <w:t>。</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执行甲方上锁挂牌程序。乙方一切动力控制的作业必须执行上锁挂牌程序。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2.2.14</w:t>
      </w:r>
      <w:r>
        <w:rPr>
          <w:rFonts w:hint="eastAsia" w:ascii="宋体" w:hAnsi="宋体" w:cs="宋体"/>
          <w:color w:val="auto"/>
          <w:szCs w:val="21"/>
          <w:highlight w:val="none"/>
        </w:rPr>
        <w:t>高空作业人员必须</w:t>
      </w:r>
      <w:r>
        <w:rPr>
          <w:rFonts w:hint="eastAsia" w:ascii="宋体" w:hAnsi="宋体" w:cs="宋体"/>
          <w:color w:val="auto"/>
          <w:szCs w:val="21"/>
          <w:highlight w:val="none"/>
          <w:lang w:val="en-US" w:eastAsia="zh-CN"/>
        </w:rPr>
        <w:t>取得江苏省应急管理厅签发的高处作业操作者且正确</w:t>
      </w:r>
      <w:r>
        <w:rPr>
          <w:rFonts w:hint="eastAsia" w:ascii="宋体" w:hAnsi="宋体" w:cs="宋体"/>
          <w:color w:val="auto"/>
          <w:szCs w:val="21"/>
          <w:highlight w:val="none"/>
        </w:rPr>
        <w:t>佩戴安全带，坠落面设置安全网或其他防坠落设施，避免高空坠落事故。</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2.2.15</w:t>
      </w:r>
      <w:r>
        <w:rPr>
          <w:rFonts w:hint="eastAsia" w:ascii="宋体" w:hAnsi="宋体" w:cs="宋体"/>
          <w:color w:val="auto"/>
          <w:szCs w:val="21"/>
          <w:highlight w:val="none"/>
        </w:rPr>
        <w:t>乙方人员不得擅自进入甲方非作业区域，不得将与施工无关的人员、易燃易爆等危险品带入甲方区域。</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2.2.16</w:t>
      </w:r>
      <w:r>
        <w:rPr>
          <w:rFonts w:hint="eastAsia" w:ascii="宋体" w:hAnsi="宋体" w:cs="宋体"/>
          <w:color w:val="auto"/>
          <w:szCs w:val="21"/>
          <w:highlight w:val="none"/>
        </w:rPr>
        <w:t>作业场所内各种坑、孔、洞、壕、池、排水沟等应按规定设置防护栏或盖板；楼梯口、电梯井口应按规定设置防护措施；升降口、工作平台、走台应设置防坠落护栏。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2.2.17</w:t>
      </w:r>
      <w:r>
        <w:rPr>
          <w:rFonts w:hint="eastAsia" w:ascii="宋体" w:hAnsi="宋体" w:cs="宋体"/>
          <w:color w:val="auto"/>
          <w:szCs w:val="21"/>
          <w:highlight w:val="none"/>
        </w:rPr>
        <w:t>按规定设置脚手架，脚手架外侧使用的密目式安全网应符合要求，操作层应有防护栏，架体防护符合要求。</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2.2.18</w:t>
      </w:r>
      <w:r>
        <w:rPr>
          <w:rFonts w:hint="eastAsia" w:ascii="宋体" w:hAnsi="宋体" w:cs="宋体"/>
          <w:color w:val="auto"/>
          <w:szCs w:val="21"/>
          <w:highlight w:val="none"/>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2.2.19</w:t>
      </w:r>
      <w:r>
        <w:rPr>
          <w:rFonts w:hint="eastAsia" w:ascii="宋体" w:hAnsi="宋体" w:cs="宋体"/>
          <w:color w:val="auto"/>
          <w:szCs w:val="21"/>
          <w:highlight w:val="none"/>
        </w:rPr>
        <w:t>及时清理作业垃圾，确保作业现场卫生整洁。</w:t>
      </w:r>
    </w:p>
    <w:p>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2.2.20</w:t>
      </w:r>
      <w:r>
        <w:rPr>
          <w:rFonts w:hint="eastAsia" w:ascii="宋体" w:hAnsi="宋体" w:eastAsia="宋体" w:cs="宋体"/>
          <w:color w:val="auto"/>
          <w:sz w:val="21"/>
          <w:szCs w:val="21"/>
          <w:highlight w:val="none"/>
        </w:rPr>
        <w:t>乙方严禁存放超过国家法定数量的易燃、易爆物品及其他非法化学危险品，如因生产、经营需要使用或存放上述危险品，必须取得相关合法手续。</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2.2.21</w:t>
      </w:r>
      <w:r>
        <w:rPr>
          <w:rFonts w:hint="eastAsia" w:ascii="宋体" w:hAnsi="宋体" w:eastAsia="宋体" w:cs="宋体"/>
          <w:color w:val="auto"/>
          <w:sz w:val="21"/>
          <w:szCs w:val="21"/>
          <w:highlight w:val="none"/>
        </w:rPr>
        <w:t>乙方从事经营活动，必须符合消防安全规定，储存商品、货物的库房及生产车间严禁使用明火，不得用炉子直接取暖，车间、库房等场所严禁吸烟。</w:t>
      </w:r>
      <w:r>
        <w:rPr>
          <w:rFonts w:hint="eastAsia"/>
          <w:highlight w:val="none"/>
          <w:lang w:val="en-US" w:eastAsia="zh-CN"/>
        </w:rPr>
        <w:t>若乙方违反上述约定，甲方有权要求乙方支付年租金30%的违约金。同时乙方应承担由此给甲方造成的全部直接和间接损失。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2.2.22</w:t>
      </w:r>
      <w:r>
        <w:rPr>
          <w:rFonts w:hint="eastAsia" w:ascii="宋体" w:hAnsi="宋体" w:eastAsia="宋体" w:cs="宋体"/>
          <w:color w:val="auto"/>
          <w:sz w:val="21"/>
          <w:szCs w:val="21"/>
          <w:highlight w:val="none"/>
        </w:rPr>
        <w:t>乙方要按消防要求配备足够的消防器材，确保完好使用。保持消防通道畅通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2.2.23</w:t>
      </w:r>
      <w:r>
        <w:rPr>
          <w:rFonts w:hint="eastAsia" w:ascii="宋体" w:hAnsi="宋体" w:eastAsia="宋体" w:cs="宋体"/>
          <w:color w:val="auto"/>
          <w:sz w:val="21"/>
          <w:szCs w:val="21"/>
          <w:highlight w:val="none"/>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2.2.24</w:t>
      </w:r>
      <w:r>
        <w:rPr>
          <w:rFonts w:hint="eastAsia" w:ascii="宋体" w:hAnsi="宋体" w:eastAsia="宋体" w:cs="宋体"/>
          <w:color w:val="auto"/>
          <w:sz w:val="21"/>
          <w:szCs w:val="21"/>
          <w:highlight w:val="none"/>
        </w:rPr>
        <w:t>发生安全生产伤亡事故时，乙方必须立即报告甲方，并在事故发生后一小时内向甲方提交事故情况书面快报，并根据《生产安全事故报告和调查处理条例》的规定，及时向政府应急管理部门报告。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2.2.25</w:t>
      </w:r>
      <w:r>
        <w:rPr>
          <w:rFonts w:hint="eastAsia" w:ascii="宋体" w:hAnsi="宋体" w:eastAsia="宋体" w:cs="宋体"/>
          <w:color w:val="auto"/>
          <w:sz w:val="21"/>
          <w:szCs w:val="21"/>
          <w:highlight w:val="none"/>
        </w:rPr>
        <w:t>乙方应随时接受甲方及有关部门的安全检查，对甲方提出的整改意见，乙方必须及时按要求进行整改。</w:t>
      </w:r>
    </w:p>
    <w:p>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乙方不得私自更改甲方房屋结构、电源线路等，</w:t>
      </w:r>
      <w:r>
        <w:rPr>
          <w:rFonts w:hint="eastAsia" w:ascii="宋体" w:hAnsi="宋体" w:eastAsia="宋体" w:cs="宋体"/>
          <w:color w:val="auto"/>
          <w:sz w:val="21"/>
          <w:szCs w:val="21"/>
          <w:highlight w:val="none"/>
        </w:rPr>
        <w:t>对必须更改的应提交书面申请，得到甲方同意后，在确保安全的情况下方可实施</w:t>
      </w:r>
      <w:r>
        <w:rPr>
          <w:rFonts w:hint="eastAsia" w:ascii="宋体" w:hAnsi="宋体" w:eastAsia="宋体" w:cs="宋体"/>
          <w:color w:val="auto"/>
          <w:sz w:val="21"/>
          <w:szCs w:val="21"/>
          <w:highlight w:val="none"/>
          <w:lang w:eastAsia="zh-CN"/>
        </w:rPr>
        <w:t>，</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 xml:space="preserve">第三条 </w:t>
      </w:r>
      <w:r>
        <w:rPr>
          <w:rFonts w:hint="eastAsia" w:ascii="宋体" w:hAnsi="宋体" w:eastAsia="宋体" w:cs="宋体"/>
          <w:b/>
          <w:bCs/>
          <w:color w:val="auto"/>
          <w:sz w:val="21"/>
          <w:szCs w:val="21"/>
          <w:highlight w:val="none"/>
        </w:rPr>
        <w:t xml:space="preserve">附则：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rPr>
        <w:t>本协议有效期，从 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日起至 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highlight w:val="none"/>
          <w:lang w:val="en-US" w:eastAsia="zh-CN"/>
        </w:rPr>
      </w:pPr>
      <w:r>
        <w:rPr>
          <w:rFonts w:hint="eastAsia" w:cs="宋体"/>
          <w:color w:val="auto"/>
          <w:sz w:val="21"/>
          <w:szCs w:val="21"/>
          <w:highlight w:val="none"/>
          <w:lang w:val="en-US" w:eastAsia="zh-CN"/>
        </w:rPr>
        <w:t xml:space="preserve">4.2 </w:t>
      </w:r>
      <w:r>
        <w:rPr>
          <w:rFonts w:hint="eastAsia"/>
          <w:sz w:val="21"/>
          <w:szCs w:val="21"/>
          <w:highlight w:val="none"/>
          <w:lang w:val="en-US" w:eastAsia="zh-CN"/>
        </w:rPr>
        <w:t>如果乙方违反本协议项下任何条款，则产生的一切后果全部由乙方承担，与甲方无关。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kern w:val="0"/>
          <w:sz w:val="21"/>
          <w:szCs w:val="21"/>
          <w:highlight w:val="none"/>
        </w:rPr>
        <w:t xml:space="preserve">本协议在履行过程中发生争议，由双方协商解决，协商不成可向甲方所在地人民法院起诉。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rPr>
        <w:t xml:space="preserve">本协议一式四份，甲方、乙方各二份，甲乙双方代表签字盖章后生效。 </w:t>
      </w: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法人（或授权）代表签字：          法人（或授权）代表签字：</w:t>
      </w: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630" w:firstLineChars="3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年    月    日                       年     月    日</w:t>
      </w:r>
    </w:p>
    <w:p>
      <w:pPr>
        <w:rPr>
          <w:rFonts w:hint="eastAsia" w:ascii="仿宋_GB2312" w:eastAsia="仿宋_GB2312"/>
          <w:b/>
          <w:sz w:val="36"/>
          <w:szCs w:val="36"/>
          <w:highlight w:val="none"/>
        </w:rPr>
      </w:pPr>
      <w:r>
        <w:rPr>
          <w:rFonts w:hint="eastAsia" w:ascii="仿宋_GB2312" w:eastAsia="仿宋_GB2312"/>
          <w:b/>
          <w:sz w:val="36"/>
          <w:szCs w:val="36"/>
          <w:highlight w:val="none"/>
        </w:rPr>
        <w:br w:type="page"/>
      </w:r>
    </w:p>
    <w:p>
      <w:pPr>
        <w:spacing w:line="360" w:lineRule="auto"/>
        <w:rPr>
          <w:rFonts w:hint="eastAsia" w:ascii="方正小标宋简体" w:hAnsi="方正小标宋简体" w:eastAsia="宋体" w:cs="方正小标宋简体"/>
          <w:sz w:val="36"/>
          <w:szCs w:val="44"/>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w:t>
      </w:r>
      <w:r>
        <w:rPr>
          <w:rFonts w:hint="eastAsia" w:ascii="宋体"/>
          <w:b/>
          <w:bCs/>
          <w:sz w:val="28"/>
          <w:szCs w:val="28"/>
          <w:highlight w:val="none"/>
          <w:lang w:eastAsia="zh-CN"/>
        </w:rPr>
        <w:t>安全告知书</w:t>
      </w:r>
    </w:p>
    <w:p>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w:t>
      </w:r>
      <w:r>
        <w:rPr>
          <w:rFonts w:hint="eastAsia"/>
          <w:highlight w:val="none"/>
          <w:u w:val="single"/>
          <w:lang w:eastAsia="zh-CN"/>
        </w:rPr>
        <w:t>农机械碰伤，起火自然；</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w:t>
      </w:r>
      <w:r>
        <w:rPr>
          <w:rFonts w:hint="eastAsia"/>
          <w:highlight w:val="none"/>
          <w:u w:val="single"/>
          <w:lang w:eastAsia="zh-CN"/>
        </w:rPr>
        <w:t>道路交通；</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pPr>
        <w:pStyle w:val="5"/>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r>
        <w:rPr>
          <w:rFonts w:hint="eastAsia" w:ascii="宋体" w:hAnsi="宋体" w:cs="宋体"/>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33BDF"/>
    <w:rsid w:val="0C033BDF"/>
    <w:rsid w:val="7ACA3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2025-03-17T08:59:00Z</dcterms:created>
  <dc:creator>姜姝妍</dc:creator>
  <cp:lastModifiedBy>姜姝妍</cp:lastModifiedBy>
  <dcterms:modified xsi:type="dcterms:W3CDTF">2025-03-19T01:15:14Z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996EE94505C84F629A8CAF8C542C4508_11</vt:lpwstr>
  </property>
</Properties>
</file>