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方正小标宋简体" w:hAnsi="方正小标宋简体" w:eastAsia="方正小标宋简体" w:cs="方正小标宋简体"/>
          <w:sz w:val="28"/>
          <w:szCs w:val="36"/>
          <w:highlight w:val="none"/>
          <w:lang w:eastAsia="zh-CN"/>
        </w:rPr>
      </w:pPr>
      <w:r>
        <w:rPr>
          <w:rFonts w:hint="eastAsia" w:ascii="方正小标宋简体" w:hAnsi="方正小标宋简体" w:eastAsia="方正小标宋简体" w:cs="方正小标宋简体"/>
          <w:sz w:val="28"/>
          <w:szCs w:val="36"/>
          <w:highlight w:val="none"/>
          <w:lang w:eastAsia="zh-CN"/>
        </w:rPr>
        <w:t>一、作业协议</w:t>
      </w:r>
    </w:p>
    <w:p>
      <w:pPr>
        <w:spacing w:line="400" w:lineRule="exact"/>
        <w:jc w:val="center"/>
        <w:rPr>
          <w:rFonts w:ascii="方正小标宋简体" w:hAnsi="方正小标宋简体" w:eastAsia="方正小标宋简体" w:cs="方正小标宋简体"/>
          <w:color w:val="auto"/>
          <w:sz w:val="36"/>
          <w:szCs w:val="44"/>
          <w:highlight w:val="none"/>
        </w:rPr>
      </w:pPr>
      <w:r>
        <w:rPr>
          <w:rFonts w:hint="eastAsia" w:ascii="方正小标宋简体" w:hAnsi="方正小标宋简体" w:eastAsia="方正小标宋简体" w:cs="方正小标宋简体"/>
          <w:color w:val="auto"/>
          <w:sz w:val="36"/>
          <w:szCs w:val="44"/>
          <w:highlight w:val="none"/>
          <w:lang w:eastAsia="zh-CN"/>
        </w:rPr>
        <w:t>水稻育秧</w:t>
      </w:r>
      <w:r>
        <w:rPr>
          <w:rFonts w:hint="eastAsia" w:ascii="方正小标宋简体" w:hAnsi="方正小标宋简体" w:eastAsia="方正小标宋简体" w:cs="方正小标宋简体"/>
          <w:color w:val="auto"/>
          <w:sz w:val="36"/>
          <w:szCs w:val="44"/>
          <w:highlight w:val="none"/>
        </w:rPr>
        <w:t>作业外包服务协议书</w:t>
      </w:r>
    </w:p>
    <w:p>
      <w:pPr>
        <w:spacing w:line="400" w:lineRule="exact"/>
        <w:jc w:val="center"/>
        <w:rPr>
          <w:rFonts w:ascii="方正小标宋简体" w:hAnsi="方正小标宋简体" w:eastAsia="方正小标宋简体" w:cs="方正小标宋简体"/>
          <w:color w:val="auto"/>
          <w:sz w:val="36"/>
          <w:szCs w:val="44"/>
          <w:highlight w:val="none"/>
        </w:rPr>
      </w:pPr>
    </w:p>
    <w:p>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甲方：</w:t>
      </w:r>
      <w:r>
        <w:rPr>
          <w:rFonts w:hint="eastAsia" w:ascii="等线" w:hAnsi="等线" w:eastAsia="等线" w:cs="宋体"/>
          <w:color w:val="auto"/>
          <w:sz w:val="24"/>
          <w:highlight w:val="none"/>
          <w:u w:val="single"/>
        </w:rPr>
        <w:t xml:space="preserve">连云港市工投集团青口投资有限公司 </w:t>
      </w:r>
    </w:p>
    <w:p>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乙方：</w:t>
      </w:r>
      <w:r>
        <w:rPr>
          <w:rFonts w:hint="eastAsia" w:ascii="等线" w:hAnsi="等线" w:eastAsia="等线" w:cs="宋体"/>
          <w:color w:val="auto"/>
          <w:sz w:val="24"/>
          <w:highlight w:val="none"/>
          <w:u w:val="single"/>
          <w:lang w:val="en-US" w:eastAsia="zh-CN"/>
        </w:rPr>
        <w:t xml:space="preserve">                              </w:t>
      </w:r>
      <w:r>
        <w:rPr>
          <w:rFonts w:hint="eastAsia" w:ascii="等线" w:hAnsi="等线" w:eastAsia="等线" w:cs="宋体"/>
          <w:color w:val="auto"/>
          <w:sz w:val="24"/>
          <w:highlight w:val="none"/>
          <w:u w:val="single"/>
        </w:rPr>
        <w:t xml:space="preserve">   </w:t>
      </w:r>
    </w:p>
    <w:p>
      <w:pPr>
        <w:spacing w:line="360" w:lineRule="exact"/>
        <w:ind w:firstLine="480" w:firstLineChars="200"/>
        <w:rPr>
          <w:rFonts w:hint="eastAsia" w:ascii="等线" w:hAnsi="等线" w:eastAsia="等线" w:cs="宋体"/>
          <w:color w:val="auto"/>
          <w:sz w:val="24"/>
          <w:highlight w:val="none"/>
        </w:rPr>
      </w:pP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在平等互利，保证双方利益的基础上，经协商一致，就乙方为甲方提供</w:t>
      </w:r>
      <w:r>
        <w:rPr>
          <w:rFonts w:hint="eastAsia" w:ascii="等线" w:hAnsi="等线" w:eastAsia="等线" w:cs="宋体"/>
          <w:color w:val="auto"/>
          <w:sz w:val="24"/>
          <w:highlight w:val="none"/>
          <w:lang w:eastAsia="zh-CN"/>
        </w:rPr>
        <w:t>水稻育秧</w:t>
      </w:r>
      <w:r>
        <w:rPr>
          <w:rFonts w:hint="eastAsia" w:ascii="等线" w:hAnsi="等线" w:eastAsia="等线" w:cs="宋体"/>
          <w:color w:val="auto"/>
          <w:sz w:val="24"/>
          <w:highlight w:val="none"/>
        </w:rPr>
        <w:t>作业，达成以下协议：</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一、作业地点、时间、作业内容</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1.作业地点：青口投资公司</w:t>
      </w:r>
      <w:r>
        <w:rPr>
          <w:rFonts w:hint="eastAsia" w:ascii="等线" w:hAnsi="等线" w:eastAsia="等线" w:cs="宋体"/>
          <w:bCs/>
          <w:color w:val="auto"/>
          <w:sz w:val="24"/>
          <w:highlight w:val="none"/>
          <w:lang w:eastAsia="zh-CN"/>
        </w:rPr>
        <w:t>（生产单位）</w:t>
      </w:r>
      <w:r>
        <w:rPr>
          <w:rFonts w:hint="eastAsia" w:ascii="等线" w:hAnsi="等线" w:eastAsia="等线" w:cs="宋体"/>
          <w:bCs/>
          <w:color w:val="auto"/>
          <w:sz w:val="24"/>
          <w:highlight w:val="none"/>
        </w:rPr>
        <w:t>；</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2.作业时间：</w:t>
      </w:r>
      <w:r>
        <w:rPr>
          <w:rFonts w:hint="eastAsia" w:ascii="等线" w:hAnsi="等线" w:eastAsia="等线" w:cs="宋体"/>
          <w:bCs/>
          <w:color w:val="auto"/>
          <w:sz w:val="24"/>
          <w:highlight w:val="none"/>
          <w:u w:val="single"/>
        </w:rPr>
        <w:t>202</w:t>
      </w:r>
      <w:r>
        <w:rPr>
          <w:rFonts w:hint="eastAsia" w:ascii="等线" w:hAnsi="等线" w:eastAsia="等线" w:cs="宋体"/>
          <w:bCs/>
          <w:color w:val="auto"/>
          <w:sz w:val="24"/>
          <w:highlight w:val="none"/>
          <w:u w:val="single"/>
          <w:lang w:val="en-US" w:eastAsia="zh-CN"/>
        </w:rPr>
        <w:t>5</w:t>
      </w:r>
      <w:r>
        <w:rPr>
          <w:rFonts w:hint="eastAsia" w:ascii="等线" w:hAnsi="等线" w:eastAsia="等线" w:cs="宋体"/>
          <w:bCs/>
          <w:color w:val="auto"/>
          <w:sz w:val="24"/>
          <w:highlight w:val="none"/>
        </w:rPr>
        <w:t>年</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月</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日至</w:t>
      </w:r>
      <w:r>
        <w:rPr>
          <w:rFonts w:hint="eastAsia" w:ascii="等线" w:hAnsi="等线" w:eastAsia="等线" w:cs="宋体"/>
          <w:bCs/>
          <w:color w:val="auto"/>
          <w:sz w:val="24"/>
          <w:highlight w:val="none"/>
          <w:u w:val="single"/>
        </w:rPr>
        <w:t xml:space="preserve"> 202</w:t>
      </w:r>
      <w:r>
        <w:rPr>
          <w:rFonts w:hint="eastAsia" w:ascii="等线" w:hAnsi="等线" w:eastAsia="等线" w:cs="宋体"/>
          <w:bCs/>
          <w:color w:val="auto"/>
          <w:sz w:val="24"/>
          <w:highlight w:val="none"/>
          <w:u w:val="single"/>
          <w:lang w:val="en-US" w:eastAsia="zh-CN"/>
        </w:rPr>
        <w:t>5</w:t>
      </w:r>
      <w:r>
        <w:rPr>
          <w:rFonts w:hint="eastAsia" w:ascii="等线" w:hAnsi="等线" w:eastAsia="等线" w:cs="宋体"/>
          <w:bCs/>
          <w:color w:val="auto"/>
          <w:sz w:val="24"/>
          <w:highlight w:val="none"/>
        </w:rPr>
        <w:t>年</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月</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日；</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3.作业</w:t>
      </w:r>
      <w:r>
        <w:rPr>
          <w:rFonts w:hint="eastAsia" w:ascii="等线" w:hAnsi="等线" w:eastAsia="等线" w:cs="宋体"/>
          <w:bCs/>
          <w:color w:val="auto"/>
          <w:sz w:val="24"/>
          <w:highlight w:val="none"/>
          <w:lang w:eastAsia="zh-CN"/>
        </w:rPr>
        <w:t>数量</w:t>
      </w:r>
      <w:r>
        <w:rPr>
          <w:rFonts w:hint="eastAsia" w:ascii="等线" w:hAnsi="等线" w:eastAsia="等线" w:cs="宋体"/>
          <w:bCs/>
          <w:color w:val="auto"/>
          <w:sz w:val="24"/>
          <w:highlight w:val="none"/>
        </w:rPr>
        <w:t>：预计作业</w:t>
      </w:r>
      <w:r>
        <w:rPr>
          <w:rFonts w:hint="eastAsia" w:ascii="等线" w:hAnsi="等线" w:eastAsia="等线" w:cs="宋体"/>
          <w:bCs/>
          <w:color w:val="auto"/>
          <w:sz w:val="24"/>
          <w:highlight w:val="none"/>
          <w:lang w:eastAsia="zh-CN"/>
        </w:rPr>
        <w:t>数量</w:t>
      </w:r>
      <w:r>
        <w:rPr>
          <w:rFonts w:hint="eastAsia" w:ascii="等线" w:hAnsi="等线" w:eastAsia="等线" w:cs="宋体"/>
          <w:bCs/>
          <w:color w:val="auto"/>
          <w:sz w:val="24"/>
          <w:highlight w:val="none"/>
          <w:u w:val="single"/>
          <w:lang w:val="en-US" w:eastAsia="zh-CN"/>
        </w:rPr>
        <w:t xml:space="preserve">      盘</w:t>
      </w:r>
      <w:r>
        <w:rPr>
          <w:rFonts w:hint="eastAsia" w:ascii="等线" w:hAnsi="等线" w:eastAsia="等线" w:cs="宋体"/>
          <w:bCs/>
          <w:color w:val="auto"/>
          <w:sz w:val="24"/>
          <w:highlight w:val="none"/>
        </w:rPr>
        <w:t>（具体服从</w:t>
      </w:r>
      <w:r>
        <w:rPr>
          <w:rFonts w:hint="eastAsia" w:ascii="等线" w:hAnsi="等线" w:eastAsia="等线" w:cs="宋体"/>
          <w:bCs/>
          <w:color w:val="auto"/>
          <w:sz w:val="24"/>
          <w:highlight w:val="none"/>
          <w:lang w:eastAsia="zh-CN"/>
        </w:rPr>
        <w:t>生产单位</w:t>
      </w:r>
      <w:r>
        <w:rPr>
          <w:rFonts w:hint="eastAsia" w:ascii="等线" w:hAnsi="等线" w:eastAsia="等线" w:cs="宋体"/>
          <w:bCs/>
          <w:color w:val="auto"/>
          <w:sz w:val="24"/>
          <w:highlight w:val="none"/>
        </w:rPr>
        <w:t>安排，以实际</w:t>
      </w:r>
      <w:r>
        <w:rPr>
          <w:rFonts w:hint="eastAsia" w:ascii="等线" w:hAnsi="等线" w:eastAsia="等线" w:cs="宋体"/>
          <w:bCs/>
          <w:color w:val="auto"/>
          <w:sz w:val="24"/>
          <w:highlight w:val="none"/>
          <w:lang w:eastAsia="zh-CN"/>
        </w:rPr>
        <w:t>作业数量</w:t>
      </w:r>
      <w:r>
        <w:rPr>
          <w:rFonts w:hint="eastAsia" w:ascii="等线" w:hAnsi="等线" w:eastAsia="等线" w:cs="宋体"/>
          <w:bCs/>
          <w:color w:val="auto"/>
          <w:sz w:val="24"/>
          <w:highlight w:val="none"/>
        </w:rPr>
        <w:t>为准）。</w:t>
      </w:r>
    </w:p>
    <w:p>
      <w:pPr>
        <w:spacing w:line="360" w:lineRule="exact"/>
        <w:ind w:firstLine="480" w:firstLineChars="200"/>
        <w:rPr>
          <w:rFonts w:hint="eastAsia"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val="en-US" w:eastAsia="zh-CN"/>
        </w:rPr>
        <w:t>4.作业内容及要求：由乙方完成育秧播种作业，作业过程中人员、田头育秧播种设备、车辆及杂费等均由乙方提供。育秧物资（稻种、基质、软盘、无纺布）由甲方提供，在转运过程中如有丢失由乙方照价赔偿，转运车不许使用非法改装车辆。作业要求如下：</w:t>
      </w:r>
    </w:p>
    <w:p>
      <w:pPr>
        <w:spacing w:line="360" w:lineRule="exact"/>
        <w:ind w:firstLine="480" w:firstLineChars="200"/>
        <w:rPr>
          <w:rFonts w:hint="eastAsia"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val="en-US" w:eastAsia="zh-CN"/>
        </w:rPr>
        <w:t>（1）基质：入盘底层2/3，顶层1/3，不露种；</w:t>
      </w:r>
    </w:p>
    <w:p>
      <w:pPr>
        <w:spacing w:line="360" w:lineRule="exact"/>
        <w:ind w:firstLine="480" w:firstLineChars="200"/>
        <w:rPr>
          <w:rFonts w:hint="eastAsia"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val="en-US" w:eastAsia="zh-CN"/>
        </w:rPr>
        <w:t>（2）无纺布：盖布绷紧、压实；</w:t>
      </w:r>
    </w:p>
    <w:p>
      <w:pPr>
        <w:spacing w:line="360" w:lineRule="exact"/>
        <w:ind w:firstLine="480" w:firstLineChars="200"/>
        <w:rPr>
          <w:rFonts w:hint="eastAsia"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val="en-US" w:eastAsia="zh-CN"/>
        </w:rPr>
        <w:t>（3）下种量：南粳9108视发芽率2.4-2.7两、圣稻22视发芽率2.5-3两；</w:t>
      </w:r>
    </w:p>
    <w:p>
      <w:pPr>
        <w:spacing w:line="360" w:lineRule="exact"/>
        <w:ind w:firstLine="480" w:firstLineChars="200"/>
        <w:rPr>
          <w:rFonts w:hint="eastAsia"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val="en-US" w:eastAsia="zh-CN"/>
        </w:rPr>
        <w:t>（4）每日播盘量不低于2万盘，次盘率不得超过总量的3%；</w:t>
      </w:r>
    </w:p>
    <w:p>
      <w:pPr>
        <w:spacing w:line="360" w:lineRule="exact"/>
        <w:ind w:firstLine="480" w:firstLineChars="200"/>
        <w:rPr>
          <w:rFonts w:hint="eastAsia"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val="en-US" w:eastAsia="zh-CN"/>
        </w:rPr>
        <w:t>（5）板头作业结束后不许人工摆盘；</w:t>
      </w:r>
    </w:p>
    <w:p>
      <w:pPr>
        <w:spacing w:line="360" w:lineRule="exact"/>
        <w:ind w:firstLine="480" w:firstLineChars="200"/>
        <w:rPr>
          <w:rFonts w:hint="eastAsia"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val="en-US" w:eastAsia="zh-CN"/>
        </w:rPr>
        <w:t>（6）田头育秧播种设备操作由生产单位安排人员。</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二、作业价格及结算方式</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1.作业单价：</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 xml:space="preserve"> 元/</w:t>
      </w:r>
      <w:r>
        <w:rPr>
          <w:rFonts w:hint="eastAsia" w:ascii="等线" w:hAnsi="等线" w:eastAsia="等线" w:cs="宋体"/>
          <w:bCs/>
          <w:color w:val="auto"/>
          <w:sz w:val="24"/>
          <w:highlight w:val="none"/>
          <w:lang w:eastAsia="zh-CN"/>
        </w:rPr>
        <w:t>盘，</w:t>
      </w:r>
      <w:r>
        <w:rPr>
          <w:rFonts w:hint="eastAsia" w:ascii="等线" w:hAnsi="等线" w:eastAsia="等线" w:cs="宋体"/>
          <w:bCs/>
          <w:color w:val="auto"/>
          <w:sz w:val="24"/>
          <w:highlight w:val="none"/>
          <w:lang w:val="en-US" w:eastAsia="zh-CN"/>
        </w:rPr>
        <w:t>包括转运费、税费等费用。</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2.结算方式：乙方开具有效发票，凭甲方青口投资公司</w:t>
      </w:r>
      <w:r>
        <w:rPr>
          <w:rFonts w:hint="eastAsia" w:ascii="等线" w:hAnsi="等线" w:eastAsia="等线" w:cs="宋体"/>
          <w:bCs/>
          <w:color w:val="auto"/>
          <w:sz w:val="24"/>
          <w:highlight w:val="none"/>
          <w:lang w:eastAsia="zh-CN"/>
        </w:rPr>
        <w:t>水稻育秧</w:t>
      </w:r>
      <w:r>
        <w:rPr>
          <w:rFonts w:hint="eastAsia" w:ascii="等线" w:hAnsi="等线" w:eastAsia="等线" w:cs="宋体"/>
          <w:bCs/>
          <w:color w:val="auto"/>
          <w:sz w:val="24"/>
          <w:highlight w:val="none"/>
        </w:rPr>
        <w:t xml:space="preserve">作业质量、数量验收单到青口投资公司结算，各项税金均由乙方承担。 </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lang w:eastAsia="zh-CN"/>
        </w:rPr>
        <w:t>三</w:t>
      </w:r>
      <w:r>
        <w:rPr>
          <w:rFonts w:hint="eastAsia" w:ascii="等线" w:hAnsi="等线" w:eastAsia="等线" w:cs="宋体"/>
          <w:b w:val="0"/>
          <w:bCs/>
          <w:color w:val="auto"/>
          <w:sz w:val="24"/>
          <w:highlight w:val="none"/>
        </w:rPr>
        <w:t>、甲方权利</w:t>
      </w:r>
      <w:r>
        <w:rPr>
          <w:rFonts w:hint="eastAsia" w:ascii="等线" w:hAnsi="等线" w:eastAsia="等线" w:cs="宋体"/>
          <w:b w:val="0"/>
          <w:bCs/>
          <w:color w:val="auto"/>
          <w:sz w:val="24"/>
          <w:highlight w:val="none"/>
          <w:lang w:eastAsia="zh-CN"/>
        </w:rPr>
        <w:t>、</w:t>
      </w:r>
      <w:r>
        <w:rPr>
          <w:rFonts w:hint="eastAsia" w:ascii="等线" w:hAnsi="等线" w:eastAsia="等线" w:cs="宋体"/>
          <w:b w:val="0"/>
          <w:bCs/>
          <w:color w:val="auto"/>
          <w:sz w:val="24"/>
          <w:highlight w:val="none"/>
        </w:rPr>
        <w:t>义务</w:t>
      </w:r>
    </w:p>
    <w:p>
      <w:pPr>
        <w:spacing w:line="360" w:lineRule="exact"/>
        <w:ind w:firstLine="480" w:firstLineChars="200"/>
        <w:rPr>
          <w:rFonts w:hint="eastAsia" w:ascii="等线" w:hAnsi="等线" w:eastAsia="等线" w:cs="宋体"/>
          <w:bCs/>
          <w:color w:val="auto"/>
          <w:sz w:val="24"/>
          <w:highlight w:val="none"/>
          <w:lang w:eastAsia="zh-CN"/>
        </w:rPr>
      </w:pPr>
      <w:r>
        <w:rPr>
          <w:rFonts w:hint="eastAsia" w:ascii="等线" w:hAnsi="等线" w:eastAsia="等线" w:cs="宋体"/>
          <w:bCs/>
          <w:color w:val="auto"/>
          <w:sz w:val="24"/>
          <w:highlight w:val="none"/>
        </w:rPr>
        <w:t>1.甲方有权要求乙方按照甲方的作业时间、进度、区域进行作业</w:t>
      </w:r>
      <w:r>
        <w:rPr>
          <w:rFonts w:hint="eastAsia" w:ascii="等线" w:hAnsi="等线" w:eastAsia="等线" w:cs="宋体"/>
          <w:bCs/>
          <w:color w:val="auto"/>
          <w:sz w:val="24"/>
          <w:highlight w:val="none"/>
          <w:lang w:eastAsia="zh-CN"/>
        </w:rPr>
        <w:t>并提前一天告知乙方进场作业数量；</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2.甲方及时结算乙方作业费用。</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lang w:eastAsia="zh-CN"/>
        </w:rPr>
        <w:t>四</w:t>
      </w:r>
      <w:r>
        <w:rPr>
          <w:rFonts w:hint="eastAsia" w:ascii="等线" w:hAnsi="等线" w:eastAsia="等线" w:cs="宋体"/>
          <w:b w:val="0"/>
          <w:bCs/>
          <w:color w:val="auto"/>
          <w:sz w:val="24"/>
          <w:highlight w:val="none"/>
        </w:rPr>
        <w:t>、乙方权利</w:t>
      </w:r>
      <w:r>
        <w:rPr>
          <w:rFonts w:hint="eastAsia" w:ascii="等线" w:hAnsi="等线" w:eastAsia="等线" w:cs="宋体"/>
          <w:b w:val="0"/>
          <w:bCs/>
          <w:color w:val="auto"/>
          <w:sz w:val="24"/>
          <w:highlight w:val="none"/>
          <w:lang w:eastAsia="zh-CN"/>
        </w:rPr>
        <w:t>、</w:t>
      </w:r>
      <w:r>
        <w:rPr>
          <w:rFonts w:hint="eastAsia" w:ascii="等线" w:hAnsi="等线" w:eastAsia="等线" w:cs="宋体"/>
          <w:b w:val="0"/>
          <w:bCs/>
          <w:color w:val="auto"/>
          <w:sz w:val="24"/>
          <w:highlight w:val="none"/>
        </w:rPr>
        <w:t>义务</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1.乙方应服从甲方统一调配，按协议要求，准时到达甲方指定地点开展</w:t>
      </w:r>
      <w:r>
        <w:rPr>
          <w:rFonts w:hint="eastAsia" w:ascii="等线" w:hAnsi="等线" w:eastAsia="等线" w:cs="宋体"/>
          <w:bCs/>
          <w:color w:val="auto"/>
          <w:sz w:val="24"/>
          <w:highlight w:val="none"/>
          <w:lang w:eastAsia="zh-CN"/>
        </w:rPr>
        <w:t>水稻育秧</w:t>
      </w:r>
      <w:r>
        <w:rPr>
          <w:rFonts w:hint="eastAsia" w:ascii="等线" w:hAnsi="等线" w:eastAsia="等线" w:cs="宋体"/>
          <w:bCs/>
          <w:color w:val="auto"/>
          <w:sz w:val="24"/>
          <w:highlight w:val="none"/>
        </w:rPr>
        <w:t>作业，并在协议时间内完成作业；</w:t>
      </w: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lang w:val="en-US" w:eastAsia="zh-CN"/>
        </w:rPr>
        <w:t>2</w:t>
      </w:r>
      <w:r>
        <w:rPr>
          <w:rFonts w:hint="eastAsia" w:ascii="等线" w:hAnsi="等线" w:eastAsia="等线" w:cs="宋体"/>
          <w:color w:val="auto"/>
          <w:sz w:val="24"/>
          <w:highlight w:val="none"/>
        </w:rPr>
        <w:t>.乙方必须在</w:t>
      </w:r>
      <w:r>
        <w:rPr>
          <w:rFonts w:hint="eastAsia" w:ascii="等线" w:hAnsi="等线" w:eastAsia="等线" w:cs="宋体"/>
          <w:color w:val="auto"/>
          <w:sz w:val="24"/>
          <w:highlight w:val="none"/>
          <w:lang w:eastAsia="zh-CN"/>
        </w:rPr>
        <w:t>甲方</w:t>
      </w:r>
      <w:r>
        <w:rPr>
          <w:rFonts w:hint="eastAsia" w:ascii="等线" w:hAnsi="等线" w:eastAsia="等线" w:cs="宋体"/>
          <w:color w:val="auto"/>
          <w:sz w:val="24"/>
          <w:highlight w:val="none"/>
        </w:rPr>
        <w:t>规定时间内</w:t>
      </w:r>
      <w:r>
        <w:rPr>
          <w:rFonts w:hint="eastAsia" w:ascii="等线" w:hAnsi="等线" w:eastAsia="等线" w:cs="宋体"/>
          <w:color w:val="auto"/>
          <w:sz w:val="24"/>
          <w:highlight w:val="none"/>
          <w:lang w:eastAsia="zh-CN"/>
        </w:rPr>
        <w:t>提供充足的机械数量，</w:t>
      </w:r>
      <w:r>
        <w:rPr>
          <w:rFonts w:hint="eastAsia" w:ascii="等线" w:hAnsi="等线" w:eastAsia="等线" w:cs="宋体"/>
          <w:color w:val="auto"/>
          <w:sz w:val="24"/>
          <w:highlight w:val="none"/>
        </w:rPr>
        <w:t>按甲方质量要求完成</w:t>
      </w:r>
      <w:r>
        <w:rPr>
          <w:rFonts w:hint="eastAsia" w:ascii="等线" w:hAnsi="等线" w:eastAsia="等线" w:cs="宋体"/>
          <w:bCs/>
          <w:color w:val="auto"/>
          <w:sz w:val="24"/>
          <w:highlight w:val="none"/>
          <w:lang w:eastAsia="zh-CN"/>
        </w:rPr>
        <w:t>水稻育秧</w:t>
      </w:r>
      <w:r>
        <w:rPr>
          <w:rFonts w:hint="eastAsia" w:ascii="等线" w:hAnsi="等线" w:eastAsia="等线" w:cs="宋体"/>
          <w:color w:val="auto"/>
          <w:sz w:val="24"/>
          <w:highlight w:val="none"/>
        </w:rPr>
        <w:t>作业，若作业质量经</w:t>
      </w:r>
      <w:r>
        <w:rPr>
          <w:rFonts w:hint="eastAsia" w:ascii="等线" w:hAnsi="等线" w:eastAsia="等线" w:cs="宋体"/>
          <w:color w:val="auto"/>
          <w:sz w:val="24"/>
          <w:highlight w:val="none"/>
          <w:lang w:eastAsia="zh-CN"/>
        </w:rPr>
        <w:t>生产单位</w:t>
      </w:r>
      <w:r>
        <w:rPr>
          <w:rFonts w:hint="eastAsia" w:ascii="等线" w:hAnsi="等线" w:eastAsia="等线" w:cs="宋体"/>
          <w:color w:val="auto"/>
          <w:sz w:val="24"/>
          <w:highlight w:val="none"/>
        </w:rPr>
        <w:t>验收不符合要求或不合格，乙方须重新整改至合格，否则甲方有权拒绝支付</w:t>
      </w:r>
      <w:r>
        <w:rPr>
          <w:rFonts w:hint="eastAsia" w:ascii="等线" w:hAnsi="等线" w:eastAsia="等线" w:cs="宋体"/>
          <w:bCs/>
          <w:color w:val="auto"/>
          <w:sz w:val="24"/>
          <w:highlight w:val="none"/>
          <w:lang w:eastAsia="zh-CN"/>
        </w:rPr>
        <w:t>水稻育秧</w:t>
      </w:r>
      <w:r>
        <w:rPr>
          <w:rFonts w:hint="eastAsia" w:ascii="等线" w:hAnsi="等线" w:eastAsia="等线" w:cs="宋体"/>
          <w:color w:val="auto"/>
          <w:sz w:val="24"/>
          <w:highlight w:val="none"/>
        </w:rPr>
        <w:t>作业费用</w:t>
      </w:r>
      <w:r>
        <w:rPr>
          <w:rFonts w:hint="eastAsia" w:ascii="等线" w:hAnsi="等线" w:eastAsia="等线" w:cs="宋体"/>
          <w:color w:val="auto"/>
          <w:sz w:val="24"/>
          <w:highlight w:val="none"/>
          <w:lang w:eastAsia="zh-CN"/>
        </w:rPr>
        <w:t>，并</w:t>
      </w:r>
      <w:r>
        <w:rPr>
          <w:rFonts w:hint="eastAsia" w:ascii="等线" w:hAnsi="等线" w:eastAsia="等线" w:cs="宋体"/>
          <w:color w:val="auto"/>
          <w:sz w:val="24"/>
          <w:highlight w:val="none"/>
          <w:lang w:val="en-US" w:eastAsia="zh-CN"/>
        </w:rPr>
        <w:t>赔偿甲方生产物资等全部损失</w:t>
      </w:r>
      <w:r>
        <w:rPr>
          <w:rFonts w:hint="eastAsia" w:ascii="等线" w:hAnsi="等线" w:eastAsia="等线" w:cs="宋体"/>
          <w:color w:val="auto"/>
          <w:sz w:val="24"/>
          <w:highlight w:val="none"/>
        </w:rPr>
        <w:t>。</w:t>
      </w: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lang w:val="en-US" w:eastAsia="zh-CN"/>
        </w:rPr>
        <w:t>3</w:t>
      </w:r>
      <w:r>
        <w:rPr>
          <w:rFonts w:hint="eastAsia" w:ascii="等线" w:hAnsi="等线" w:eastAsia="等线" w:cs="宋体"/>
          <w:color w:val="auto"/>
          <w:sz w:val="24"/>
          <w:highlight w:val="none"/>
        </w:rPr>
        <w:t>.乙方确保提供的作业机械运行状况良好，</w:t>
      </w:r>
      <w:r>
        <w:rPr>
          <w:rFonts w:hint="eastAsia" w:ascii="等线" w:hAnsi="等线" w:eastAsia="等线" w:cs="宋体"/>
          <w:color w:val="auto"/>
          <w:sz w:val="24"/>
          <w:highlight w:val="none"/>
          <w:lang w:eastAsia="zh-CN"/>
        </w:rPr>
        <w:t>并</w:t>
      </w:r>
      <w:r>
        <w:rPr>
          <w:rFonts w:hint="eastAsia" w:ascii="等线" w:hAnsi="等线" w:eastAsia="等线" w:cs="宋体"/>
          <w:color w:val="auto"/>
          <w:sz w:val="24"/>
          <w:highlight w:val="none"/>
        </w:rPr>
        <w:t>乙方负责作业期间内机械设备的燃油、维护、维修等所有费用。</w:t>
      </w:r>
    </w:p>
    <w:p>
      <w:pPr>
        <w:spacing w:line="360" w:lineRule="exact"/>
        <w:ind w:firstLine="480" w:firstLineChars="200"/>
        <w:rPr>
          <w:rFonts w:hint="eastAsia" w:ascii="等线" w:hAnsi="等线" w:eastAsia="等线" w:cs="宋体"/>
          <w:color w:val="auto"/>
          <w:sz w:val="24"/>
          <w:highlight w:val="none"/>
        </w:rPr>
      </w:pPr>
      <w:r>
        <w:rPr>
          <w:rFonts w:hint="eastAsia" w:ascii="等线" w:hAnsi="等线" w:eastAsia="等线" w:cs="宋体"/>
          <w:color w:val="auto"/>
          <w:sz w:val="24"/>
          <w:highlight w:val="none"/>
          <w:lang w:val="en-US" w:eastAsia="zh-CN"/>
        </w:rPr>
        <w:t>4</w:t>
      </w:r>
      <w:r>
        <w:rPr>
          <w:rFonts w:hint="eastAsia" w:ascii="等线" w:hAnsi="等线" w:eastAsia="等线" w:cs="宋体"/>
          <w:color w:val="auto"/>
          <w:sz w:val="24"/>
          <w:highlight w:val="none"/>
        </w:rPr>
        <w:t>.乙方对农业机械设备的安全行使以及操作人员的人身安全负全部责任，承担安全生产一切责任，如因乙方的安全问题造成甲方的一切损失，均由乙方赔偿。</w:t>
      </w:r>
    </w:p>
    <w:p>
      <w:pPr>
        <w:spacing w:line="360" w:lineRule="exact"/>
        <w:ind w:firstLine="480" w:firstLineChars="200"/>
        <w:rPr>
          <w:rFonts w:hint="eastAsia" w:ascii="等线" w:hAnsi="等线" w:eastAsia="等线" w:cs="宋体"/>
          <w:color w:val="auto"/>
          <w:sz w:val="24"/>
          <w:highlight w:val="none"/>
        </w:rPr>
      </w:pPr>
      <w:r>
        <w:rPr>
          <w:rFonts w:hint="eastAsia" w:ascii="等线" w:hAnsi="等线" w:eastAsia="等线" w:cs="宋体"/>
          <w:color w:val="auto"/>
          <w:sz w:val="24"/>
          <w:highlight w:val="none"/>
          <w:lang w:val="en-US" w:eastAsia="zh-CN"/>
        </w:rPr>
        <w:t>5</w:t>
      </w:r>
      <w:r>
        <w:rPr>
          <w:rFonts w:hint="eastAsia" w:ascii="等线" w:hAnsi="等线" w:eastAsia="等线" w:cs="宋体"/>
          <w:color w:val="auto"/>
          <w:sz w:val="24"/>
          <w:highlight w:val="none"/>
        </w:rPr>
        <w:t>.乙方再次分包或转包无效，甲方可以收回土地，且乙方需</w:t>
      </w:r>
      <w:r>
        <w:rPr>
          <w:rFonts w:hint="eastAsia" w:ascii="等线" w:hAnsi="等线" w:eastAsia="等线" w:cs="宋体"/>
          <w:color w:val="auto"/>
          <w:sz w:val="24"/>
          <w:highlight w:val="none"/>
          <w:lang w:eastAsia="zh-CN"/>
        </w:rPr>
        <w:t>向甲方支付</w:t>
      </w:r>
      <w:r>
        <w:rPr>
          <w:rFonts w:hint="eastAsia" w:ascii="等线" w:hAnsi="等线" w:eastAsia="等线" w:cs="宋体"/>
          <w:color w:val="auto"/>
          <w:sz w:val="24"/>
          <w:highlight w:val="none"/>
        </w:rPr>
        <w:t>本协议</w:t>
      </w:r>
      <w:r>
        <w:rPr>
          <w:rFonts w:hint="eastAsia" w:ascii="等线" w:hAnsi="等线" w:eastAsia="等线" w:cs="宋体"/>
          <w:color w:val="auto"/>
          <w:sz w:val="24"/>
          <w:highlight w:val="none"/>
          <w:lang w:eastAsia="zh-CN"/>
        </w:rPr>
        <w:t>暂定总价</w:t>
      </w:r>
      <w:r>
        <w:rPr>
          <w:rFonts w:hint="eastAsia" w:ascii="等线" w:hAnsi="等线" w:eastAsia="等线" w:cs="宋体"/>
          <w:color w:val="auto"/>
          <w:sz w:val="24"/>
          <w:highlight w:val="none"/>
        </w:rPr>
        <w:t>30%</w:t>
      </w:r>
      <w:r>
        <w:rPr>
          <w:rFonts w:hint="eastAsia" w:ascii="等线" w:hAnsi="等线" w:eastAsia="等线" w:cs="宋体"/>
          <w:color w:val="auto"/>
          <w:sz w:val="24"/>
          <w:highlight w:val="none"/>
          <w:lang w:eastAsia="zh-CN"/>
        </w:rPr>
        <w:t>的</w:t>
      </w:r>
      <w:r>
        <w:rPr>
          <w:rFonts w:hint="eastAsia" w:ascii="等线" w:hAnsi="等线" w:eastAsia="等线" w:cs="宋体"/>
          <w:color w:val="auto"/>
          <w:sz w:val="24"/>
          <w:highlight w:val="none"/>
        </w:rPr>
        <w:t>违约金。</w:t>
      </w:r>
    </w:p>
    <w:p>
      <w:pPr>
        <w:spacing w:line="360" w:lineRule="exact"/>
        <w:ind w:firstLine="480" w:firstLineChars="200"/>
        <w:rPr>
          <w:rFonts w:hint="eastAsia" w:ascii="等线" w:hAnsi="等线" w:eastAsia="等线" w:cs="宋体"/>
          <w:color w:val="auto"/>
          <w:sz w:val="24"/>
          <w:highlight w:val="none"/>
        </w:rPr>
      </w:pPr>
      <w:r>
        <w:rPr>
          <w:rFonts w:hint="eastAsia" w:ascii="等线" w:hAnsi="等线" w:eastAsia="等线" w:cs="宋体"/>
          <w:color w:val="auto"/>
          <w:sz w:val="24"/>
          <w:highlight w:val="none"/>
          <w:lang w:val="en-US" w:eastAsia="zh-CN"/>
        </w:rPr>
        <w:t>6.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pPr>
        <w:spacing w:line="360" w:lineRule="exact"/>
        <w:ind w:firstLine="480" w:firstLineChars="200"/>
        <w:rPr>
          <w:rFonts w:ascii="等线" w:hAnsi="等线" w:eastAsia="等线" w:cs="宋体"/>
          <w:b w:val="0"/>
          <w:bCs w:val="0"/>
          <w:color w:val="auto"/>
          <w:sz w:val="24"/>
          <w:highlight w:val="none"/>
        </w:rPr>
      </w:pPr>
      <w:r>
        <w:rPr>
          <w:rFonts w:hint="eastAsia" w:ascii="等线" w:hAnsi="等线" w:eastAsia="等线" w:cs="宋体"/>
          <w:b w:val="0"/>
          <w:bCs w:val="0"/>
          <w:color w:val="auto"/>
          <w:sz w:val="24"/>
          <w:highlight w:val="none"/>
          <w:lang w:eastAsia="zh-CN"/>
        </w:rPr>
        <w:t>五</w:t>
      </w:r>
      <w:r>
        <w:rPr>
          <w:rFonts w:hint="eastAsia" w:ascii="等线" w:hAnsi="等线" w:eastAsia="等线" w:cs="宋体"/>
          <w:b w:val="0"/>
          <w:bCs w:val="0"/>
          <w:color w:val="auto"/>
          <w:sz w:val="24"/>
          <w:highlight w:val="none"/>
        </w:rPr>
        <w:t>、违约责任</w:t>
      </w:r>
    </w:p>
    <w:p>
      <w:pPr>
        <w:pStyle w:val="4"/>
        <w:spacing w:line="360" w:lineRule="exact"/>
        <w:ind w:firstLine="480" w:firstLineChars="200"/>
        <w:rPr>
          <w:rFonts w:hint="eastAsia" w:ascii="等线" w:hAnsi="等线" w:eastAsia="等线" w:cs="仿宋"/>
          <w:color w:val="auto"/>
          <w:kern w:val="2"/>
          <w:sz w:val="24"/>
          <w:szCs w:val="20"/>
          <w:highlight w:val="none"/>
          <w:lang w:val="en-US" w:eastAsia="zh-CN" w:bidi="ar-SA"/>
        </w:rPr>
      </w:pPr>
      <w:r>
        <w:rPr>
          <w:rFonts w:hint="eastAsia" w:ascii="等线" w:hAnsi="等线" w:eastAsia="等线" w:cs="仿宋"/>
          <w:color w:val="auto"/>
          <w:kern w:val="2"/>
          <w:sz w:val="24"/>
          <w:szCs w:val="20"/>
          <w:highlight w:val="none"/>
          <w:lang w:val="en-US" w:eastAsia="zh-CN" w:bidi="ar-SA"/>
        </w:rPr>
        <w:t>1.乙方要按照甲方的要求保质保量完成作业任务，若未在甲方规定时间内完成作业任务，甲方有权另行组织机械进场作业，因乙方延迟作业</w:t>
      </w:r>
      <w:r>
        <w:rPr>
          <w:rFonts w:hint="eastAsia" w:ascii="等线" w:hAnsi="等线" w:eastAsia="等线" w:cs="仿宋"/>
          <w:color w:val="auto"/>
          <w:sz w:val="24"/>
          <w:highlight w:val="none"/>
          <w:lang w:eastAsia="zh-CN"/>
        </w:rPr>
        <w:t>或乙方作业机械数量不足</w:t>
      </w:r>
      <w:r>
        <w:rPr>
          <w:rFonts w:hint="eastAsia" w:ascii="等线" w:hAnsi="等线" w:eastAsia="等线" w:cs="仿宋"/>
          <w:color w:val="auto"/>
          <w:kern w:val="2"/>
          <w:sz w:val="24"/>
          <w:szCs w:val="20"/>
          <w:highlight w:val="none"/>
          <w:lang w:val="en-US" w:eastAsia="zh-CN" w:bidi="ar-SA"/>
        </w:rPr>
        <w:t>造成的一切损失由乙方全额承担，每延期一日，乙方还需要按照合同总标的2%的违约金，逾期五日，甲方有权解除合同，并有权另行组织机械进场作业，因乙方延迟作业造成的一切损失由乙方全额承担。</w:t>
      </w:r>
      <w:bookmarkStart w:id="0" w:name="_GoBack"/>
      <w:bookmarkEnd w:id="0"/>
    </w:p>
    <w:p>
      <w:pPr>
        <w:tabs>
          <w:tab w:val="left" w:pos="1003"/>
        </w:tabs>
        <w:spacing w:line="360" w:lineRule="exact"/>
        <w:ind w:firstLine="480" w:firstLineChars="200"/>
        <w:jc w:val="left"/>
        <w:rPr>
          <w:rFonts w:hint="eastAsia" w:ascii="等线" w:hAnsi="等线" w:eastAsia="等线" w:cs="仿宋"/>
          <w:color w:val="auto"/>
          <w:sz w:val="24"/>
          <w:highlight w:val="none"/>
        </w:rPr>
      </w:pPr>
      <w:r>
        <w:rPr>
          <w:rFonts w:hint="eastAsia" w:ascii="等线" w:hAnsi="等线" w:eastAsia="等线" w:cs="仿宋"/>
          <w:color w:val="auto"/>
          <w:sz w:val="24"/>
          <w:highlight w:val="none"/>
        </w:rPr>
        <w:t>2.乙方因违规违章</w:t>
      </w:r>
      <w:r>
        <w:rPr>
          <w:rFonts w:hint="eastAsia" w:ascii="等线" w:hAnsi="等线" w:eastAsia="等线" w:cs="宋体"/>
          <w:color w:val="auto"/>
          <w:sz w:val="24"/>
          <w:highlight w:val="none"/>
        </w:rPr>
        <w:t>作业造成</w:t>
      </w:r>
      <w:r>
        <w:rPr>
          <w:rFonts w:hint="eastAsia" w:ascii="等线" w:hAnsi="等线" w:eastAsia="等线" w:cs="仿宋"/>
          <w:color w:val="auto"/>
          <w:sz w:val="24"/>
          <w:highlight w:val="none"/>
        </w:rPr>
        <w:t>“</w:t>
      </w:r>
      <w:r>
        <w:rPr>
          <w:rFonts w:hint="eastAsia" w:ascii="等线" w:hAnsi="等线" w:eastAsia="等线" w:cs="宋体"/>
          <w:bCs/>
          <w:color w:val="auto"/>
          <w:sz w:val="24"/>
          <w:highlight w:val="none"/>
          <w:lang w:eastAsia="zh-CN"/>
        </w:rPr>
        <w:t>水稻育秧</w:t>
      </w:r>
      <w:r>
        <w:rPr>
          <w:rFonts w:hint="eastAsia" w:ascii="等线" w:hAnsi="等线" w:eastAsia="等线" w:cs="宋体"/>
          <w:color w:val="auto"/>
          <w:sz w:val="24"/>
          <w:highlight w:val="none"/>
        </w:rPr>
        <w:t>作业”质量不达标，乙方须重新作业，或</w:t>
      </w:r>
      <w:r>
        <w:rPr>
          <w:rFonts w:hint="eastAsia" w:ascii="等线" w:hAnsi="等线" w:eastAsia="等线" w:cs="仿宋"/>
          <w:color w:val="auto"/>
          <w:sz w:val="24"/>
          <w:highlight w:val="none"/>
        </w:rPr>
        <w:t>甲方可以因此单方通知解除合同，所造成的损失均由乙方负责赔偿且需</w:t>
      </w:r>
      <w:r>
        <w:rPr>
          <w:rFonts w:hint="eastAsia" w:ascii="等线" w:hAnsi="等线" w:eastAsia="等线" w:cs="宋体"/>
          <w:color w:val="auto"/>
          <w:sz w:val="24"/>
          <w:highlight w:val="none"/>
          <w:lang w:eastAsia="zh-CN"/>
        </w:rPr>
        <w:t>向甲方支付</w:t>
      </w:r>
      <w:r>
        <w:rPr>
          <w:rFonts w:hint="eastAsia" w:ascii="等线" w:hAnsi="等线" w:eastAsia="等线" w:cs="仿宋"/>
          <w:color w:val="auto"/>
          <w:sz w:val="24"/>
          <w:highlight w:val="none"/>
        </w:rPr>
        <w:t>本合同年总金额30%</w:t>
      </w:r>
      <w:r>
        <w:rPr>
          <w:rFonts w:hint="eastAsia" w:ascii="等线" w:hAnsi="等线" w:eastAsia="等线" w:cs="仿宋"/>
          <w:color w:val="auto"/>
          <w:sz w:val="24"/>
          <w:highlight w:val="none"/>
          <w:lang w:eastAsia="zh-CN"/>
        </w:rPr>
        <w:t>的</w:t>
      </w:r>
      <w:r>
        <w:rPr>
          <w:rFonts w:hint="eastAsia" w:ascii="等线" w:hAnsi="等线" w:eastAsia="等线" w:cs="仿宋"/>
          <w:color w:val="auto"/>
          <w:sz w:val="24"/>
          <w:highlight w:val="none"/>
        </w:rPr>
        <w:t>违约金。</w:t>
      </w:r>
    </w:p>
    <w:p>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rPr>
        <w:t>3、</w:t>
      </w:r>
      <w:r>
        <w:rPr>
          <w:rFonts w:hint="eastAsia" w:ascii="等线" w:hAnsi="等线" w:eastAsia="等线" w:cs="仿宋"/>
          <w:color w:val="auto"/>
          <w:sz w:val="24"/>
          <w:highlight w:val="none"/>
        </w:rPr>
        <w:t>乙方不得将该作业项目再分包、转包，必须由承包人（乙方）自行完成，否则乙方需</w:t>
      </w:r>
      <w:r>
        <w:rPr>
          <w:rFonts w:hint="eastAsia" w:ascii="等线" w:hAnsi="等线" w:eastAsia="等线" w:cs="宋体"/>
          <w:color w:val="auto"/>
          <w:sz w:val="24"/>
          <w:highlight w:val="none"/>
          <w:lang w:eastAsia="zh-CN"/>
        </w:rPr>
        <w:t>向甲方支付</w:t>
      </w:r>
      <w:r>
        <w:rPr>
          <w:rFonts w:hint="eastAsia" w:ascii="等线" w:hAnsi="等线" w:eastAsia="等线" w:cs="仿宋"/>
          <w:color w:val="auto"/>
          <w:sz w:val="24"/>
          <w:highlight w:val="none"/>
        </w:rPr>
        <w:t>本协议年总金额30%</w:t>
      </w:r>
      <w:r>
        <w:rPr>
          <w:rFonts w:hint="eastAsia" w:ascii="等线" w:hAnsi="等线" w:eastAsia="等线" w:cs="仿宋"/>
          <w:color w:val="auto"/>
          <w:sz w:val="24"/>
          <w:highlight w:val="none"/>
          <w:lang w:eastAsia="zh-CN"/>
        </w:rPr>
        <w:t>的</w:t>
      </w:r>
      <w:r>
        <w:rPr>
          <w:rFonts w:hint="eastAsia" w:ascii="等线" w:hAnsi="等线" w:eastAsia="等线" w:cs="仿宋"/>
          <w:color w:val="auto"/>
          <w:sz w:val="24"/>
          <w:highlight w:val="none"/>
        </w:rPr>
        <w:t>违约金。</w:t>
      </w:r>
    </w:p>
    <w:p>
      <w:pPr>
        <w:spacing w:line="360" w:lineRule="exact"/>
        <w:ind w:firstLine="480" w:firstLineChars="200"/>
        <w:rPr>
          <w:rFonts w:ascii="等线" w:hAnsi="等线" w:eastAsia="等线" w:cs="宋体"/>
          <w:color w:val="auto"/>
          <w:sz w:val="24"/>
          <w:highlight w:val="none"/>
        </w:rPr>
      </w:pPr>
      <w:r>
        <w:rPr>
          <w:rFonts w:hint="eastAsia" w:ascii="等线" w:hAnsi="等线" w:eastAsia="等线"/>
          <w:b w:val="0"/>
          <w:bCs w:val="0"/>
          <w:color w:val="auto"/>
          <w:sz w:val="24"/>
          <w:highlight w:val="none"/>
          <w:lang w:eastAsia="zh-CN"/>
        </w:rPr>
        <w:t>六</w:t>
      </w:r>
      <w:r>
        <w:rPr>
          <w:rFonts w:hint="eastAsia" w:ascii="等线" w:hAnsi="等线" w:eastAsia="等线"/>
          <w:b w:val="0"/>
          <w:bCs w:val="0"/>
          <w:color w:val="auto"/>
          <w:sz w:val="24"/>
          <w:highlight w:val="none"/>
        </w:rPr>
        <w:t>、作业质量及面积争议处理方法</w:t>
      </w:r>
    </w:p>
    <w:p>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1.由农场领导、分场长随机抽3名条田工组成一个质量争议处理小组，采用投票表决认定，协调解决</w:t>
      </w:r>
      <w:r>
        <w:rPr>
          <w:rFonts w:hint="eastAsia" w:ascii="等线" w:hAnsi="等线" w:eastAsia="等线" w:cs="宋体"/>
          <w:color w:val="auto"/>
          <w:sz w:val="24"/>
          <w:highlight w:val="none"/>
        </w:rPr>
        <w:t>作业质量</w:t>
      </w:r>
      <w:r>
        <w:rPr>
          <w:rFonts w:hint="eastAsia" w:ascii="等线" w:hAnsi="等线" w:eastAsia="等线"/>
          <w:color w:val="auto"/>
          <w:sz w:val="24"/>
          <w:highlight w:val="none"/>
        </w:rPr>
        <w:t>争议；</w:t>
      </w:r>
    </w:p>
    <w:p>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lang w:val="en-US" w:eastAsia="zh-CN"/>
        </w:rPr>
        <w:t>2</w:t>
      </w:r>
      <w:r>
        <w:rPr>
          <w:rFonts w:hint="eastAsia" w:ascii="等线" w:hAnsi="等线" w:eastAsia="等线"/>
          <w:color w:val="auto"/>
          <w:sz w:val="24"/>
          <w:highlight w:val="none"/>
        </w:rPr>
        <w:t>.双方当事人对作业质量及面积争议协商或调解不成的，甲乙双方同意向甲方公司所在地人民法院提起诉讼。乙方承诺只要发生诉讼，承担包括但不限于诉讼费、律师费、保全费、执行费等一切费用。</w:t>
      </w:r>
    </w:p>
    <w:p>
      <w:pPr>
        <w:pStyle w:val="4"/>
        <w:spacing w:line="360" w:lineRule="exact"/>
        <w:rPr>
          <w:rFonts w:hint="eastAsia" w:ascii="等线" w:hAnsi="等线" w:eastAsia="等线"/>
          <w:b w:val="0"/>
          <w:bCs w:val="0"/>
          <w:color w:val="auto"/>
          <w:kern w:val="2"/>
          <w:sz w:val="24"/>
          <w:highlight w:val="none"/>
        </w:rPr>
      </w:pPr>
      <w:r>
        <w:rPr>
          <w:rFonts w:hint="eastAsia"/>
          <w:color w:val="auto"/>
          <w:highlight w:val="none"/>
        </w:rPr>
        <w:t xml:space="preserve">    </w:t>
      </w:r>
      <w:r>
        <w:rPr>
          <w:rFonts w:hint="eastAsia" w:ascii="等线" w:hAnsi="等线" w:eastAsia="等线"/>
          <w:b w:val="0"/>
          <w:bCs w:val="0"/>
          <w:color w:val="auto"/>
          <w:kern w:val="2"/>
          <w:sz w:val="24"/>
          <w:highlight w:val="none"/>
          <w:lang w:eastAsia="zh-CN"/>
        </w:rPr>
        <w:t>七</w:t>
      </w:r>
      <w:r>
        <w:rPr>
          <w:rFonts w:hint="eastAsia" w:ascii="等线" w:hAnsi="等线" w:eastAsia="等线"/>
          <w:b w:val="0"/>
          <w:bCs w:val="0"/>
          <w:color w:val="auto"/>
          <w:kern w:val="2"/>
          <w:sz w:val="24"/>
          <w:highlight w:val="none"/>
        </w:rPr>
        <w:t>、本协议甲方享有任意解除权</w:t>
      </w:r>
    </w:p>
    <w:p>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kern w:val="2"/>
          <w:sz w:val="24"/>
          <w:highlight w:val="none"/>
        </w:rPr>
        <w:t>解除权以甲方单方书面通知到达乙方之日起自动生效。</w:t>
      </w:r>
    </w:p>
    <w:p>
      <w:pPr>
        <w:spacing w:line="360" w:lineRule="exact"/>
        <w:ind w:firstLine="480"/>
        <w:rPr>
          <w:rFonts w:hint="eastAsia" w:ascii="等线" w:hAnsi="等线" w:eastAsia="等线" w:cs="宋体"/>
          <w:b/>
          <w:bCs/>
          <w:color w:val="auto"/>
          <w:sz w:val="24"/>
          <w:highlight w:val="none"/>
        </w:rPr>
      </w:pPr>
      <w:r>
        <w:rPr>
          <w:rFonts w:hint="eastAsia" w:ascii="等线" w:hAnsi="等线" w:eastAsia="等线" w:cs="宋体"/>
          <w:b/>
          <w:bCs/>
          <w:color w:val="auto"/>
          <w:sz w:val="24"/>
          <w:highlight w:val="none"/>
          <w:lang w:eastAsia="zh-CN"/>
        </w:rPr>
        <w:t>八</w:t>
      </w:r>
      <w:r>
        <w:rPr>
          <w:rFonts w:hint="eastAsia" w:ascii="等线" w:hAnsi="等线" w:eastAsia="等线" w:cs="宋体"/>
          <w:b/>
          <w:bCs/>
          <w:color w:val="auto"/>
          <w:sz w:val="24"/>
          <w:highlight w:val="none"/>
        </w:rPr>
        <w:t>、本协议一式</w:t>
      </w:r>
      <w:r>
        <w:rPr>
          <w:rFonts w:hint="eastAsia" w:ascii="等线" w:hAnsi="等线" w:eastAsia="等线" w:cs="宋体"/>
          <w:b/>
          <w:bCs/>
          <w:color w:val="auto"/>
          <w:sz w:val="24"/>
          <w:highlight w:val="none"/>
          <w:lang w:eastAsia="zh-CN"/>
        </w:rPr>
        <w:t>叁</w:t>
      </w:r>
      <w:r>
        <w:rPr>
          <w:rFonts w:hint="eastAsia" w:ascii="等线" w:hAnsi="等线" w:eastAsia="等线" w:cs="宋体"/>
          <w:b/>
          <w:bCs/>
          <w:color w:val="auto"/>
          <w:sz w:val="24"/>
          <w:highlight w:val="none"/>
        </w:rPr>
        <w:t>份，甲方执</w:t>
      </w:r>
      <w:r>
        <w:rPr>
          <w:rFonts w:hint="eastAsia" w:ascii="等线" w:hAnsi="等线" w:eastAsia="等线" w:cs="宋体"/>
          <w:b/>
          <w:bCs/>
          <w:color w:val="auto"/>
          <w:sz w:val="24"/>
          <w:highlight w:val="none"/>
          <w:lang w:eastAsia="zh-CN"/>
        </w:rPr>
        <w:t>贰</w:t>
      </w:r>
      <w:r>
        <w:rPr>
          <w:rFonts w:hint="eastAsia" w:ascii="等线" w:hAnsi="等线" w:eastAsia="等线" w:cs="宋体"/>
          <w:b/>
          <w:bCs/>
          <w:color w:val="auto"/>
          <w:sz w:val="24"/>
          <w:highlight w:val="none"/>
        </w:rPr>
        <w:t>份，乙方执壹份，自签订之日起生效，每份均具有同等法律效力。</w:t>
      </w:r>
    </w:p>
    <w:p>
      <w:pPr>
        <w:spacing w:line="360" w:lineRule="exact"/>
        <w:ind w:firstLine="480"/>
        <w:rPr>
          <w:rFonts w:hint="eastAsia" w:ascii="等线" w:hAnsi="等线" w:eastAsia="等线" w:cs="宋体"/>
          <w:b/>
          <w:bCs/>
          <w:color w:val="auto"/>
          <w:sz w:val="24"/>
          <w:highlight w:val="none"/>
        </w:rPr>
      </w:pPr>
      <w:r>
        <w:rPr>
          <w:rFonts w:hint="eastAsia" w:ascii="等线" w:hAnsi="等线" w:eastAsia="等线" w:cs="宋体"/>
          <w:b w:val="0"/>
          <w:bCs w:val="0"/>
          <w:color w:val="auto"/>
          <w:sz w:val="24"/>
          <w:highlight w:val="none"/>
        </w:rPr>
        <w:t>十、协议签署地：</w:t>
      </w:r>
      <w:r>
        <w:rPr>
          <w:rFonts w:hint="eastAsia" w:ascii="等线" w:hAnsi="等线" w:eastAsia="等线" w:cs="宋体"/>
          <w:color w:val="auto"/>
          <w:sz w:val="24"/>
          <w:highlight w:val="none"/>
        </w:rPr>
        <w:t>青口投资公司</w:t>
      </w:r>
    </w:p>
    <w:p>
      <w:pPr>
        <w:spacing w:line="360" w:lineRule="exact"/>
        <w:rPr>
          <w:rFonts w:ascii="等线" w:hAnsi="等线" w:eastAsia="等线" w:cs="宋体"/>
          <w:color w:val="auto"/>
          <w:sz w:val="24"/>
          <w:highlight w:val="none"/>
        </w:rPr>
      </w:pPr>
    </w:p>
    <w:p>
      <w:pPr>
        <w:pStyle w:val="2"/>
      </w:pP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甲方（盖章）：                      乙方（盖章）：</w:t>
      </w:r>
    </w:p>
    <w:p>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 xml:space="preserve">    代表（签字）：                      代表（签字）：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0" w:firstLineChars="2000"/>
        <w:textAlignment w:val="auto"/>
        <w:rPr>
          <w:rFonts w:hint="eastAsia" w:ascii="等线" w:hAnsi="等线" w:eastAsia="等线" w:cs="宋体"/>
          <w:sz w:val="24"/>
          <w:highlight w:val="none"/>
        </w:rPr>
        <w:sectPr>
          <w:headerReference r:id="rId3" w:type="default"/>
          <w:footerReference r:id="rId4" w:type="default"/>
          <w:pgSz w:w="11905" w:h="16838"/>
          <w:pgMar w:top="1134" w:right="1134" w:bottom="1134" w:left="1134" w:header="851" w:footer="992" w:gutter="0"/>
          <w:pgNumType w:fmt="numberInDash" w:start="3"/>
          <w:cols w:space="720" w:num="1"/>
          <w:docGrid w:type="lines" w:linePitch="312" w:charSpace="0"/>
        </w:sectPr>
      </w:pPr>
      <w:r>
        <w:rPr>
          <w:rFonts w:hint="eastAsia" w:ascii="等线" w:hAnsi="等线" w:eastAsia="等线" w:cs="宋体"/>
          <w:color w:val="auto"/>
          <w:sz w:val="24"/>
          <w:highlight w:val="none"/>
        </w:rPr>
        <w:t xml:space="preserve"> 年   月   日</w:t>
      </w:r>
    </w:p>
    <w:p>
      <w:pPr>
        <w:spacing w:line="400" w:lineRule="exact"/>
        <w:jc w:val="both"/>
        <w:rPr>
          <w:rFonts w:hint="eastAsia" w:ascii="方正小标宋简体" w:hAnsi="方正小标宋简体" w:eastAsia="方正小标宋简体" w:cs="方正小标宋简体"/>
          <w:sz w:val="28"/>
          <w:szCs w:val="36"/>
          <w:highlight w:val="none"/>
          <w:lang w:eastAsia="zh-CN"/>
        </w:rPr>
      </w:pPr>
      <w:r>
        <w:rPr>
          <w:rFonts w:hint="eastAsia" w:ascii="方正小标宋简体" w:hAnsi="方正小标宋简体" w:eastAsia="方正小标宋简体" w:cs="方正小标宋简体"/>
          <w:sz w:val="28"/>
          <w:szCs w:val="36"/>
          <w:highlight w:val="none"/>
          <w:lang w:eastAsia="zh-CN"/>
        </w:rPr>
        <w:t>二、安全生产管理协议</w:t>
      </w:r>
    </w:p>
    <w:p>
      <w:pPr>
        <w:spacing w:line="360" w:lineRule="auto"/>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p>
    <w:p>
      <w:pPr>
        <w:spacing w:line="360" w:lineRule="auto"/>
        <w:jc w:val="center"/>
        <w:rPr>
          <w:rFonts w:hint="eastAsia" w:eastAsia="宋体"/>
          <w:b w:val="0"/>
          <w:bCs w:val="0"/>
          <w:color w:val="auto"/>
          <w:sz w:val="28"/>
          <w:szCs w:val="28"/>
          <w:lang w:eastAsia="zh-CN"/>
        </w:rPr>
      </w:pPr>
    </w:p>
    <w:p>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lang w:eastAsia="zh-CN"/>
        </w:rPr>
        <w:t>连云港市工投集团青口投资有限公司</w:t>
      </w:r>
      <w:r>
        <w:rPr>
          <w:rFonts w:hint="eastAsia"/>
          <w:color w:val="auto"/>
          <w:szCs w:val="21"/>
          <w:u w:val="single"/>
        </w:rPr>
        <w:t xml:space="preserve">   </w:t>
      </w:r>
    </w:p>
    <w:p>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lang w:val="en-US" w:eastAsia="zh-CN"/>
        </w:rPr>
        <w:t xml:space="preserve">                                </w:t>
      </w:r>
      <w:r>
        <w:rPr>
          <w:rFonts w:hint="eastAsia"/>
          <w:color w:val="auto"/>
          <w:szCs w:val="21"/>
          <w:u w:val="single"/>
        </w:rPr>
        <w:t xml:space="preserve">   </w:t>
      </w:r>
    </w:p>
    <w:p>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color w:val="auto"/>
          <w:szCs w:val="21"/>
          <w:u w:val="single"/>
          <w:lang w:eastAsia="zh-CN"/>
        </w:rPr>
        <w:t>《水稻育秧</w:t>
      </w:r>
      <w:r>
        <w:rPr>
          <w:rFonts w:hint="eastAsia" w:ascii="宋体" w:hAnsi="宋体"/>
          <w:color w:val="auto"/>
          <w:szCs w:val="21"/>
          <w:u w:val="single"/>
        </w:rPr>
        <w:t>作业外包服务协议书</w:t>
      </w:r>
      <w:r>
        <w:rPr>
          <w:rFonts w:hint="eastAsia" w:ascii="宋体" w:hAnsi="宋体"/>
          <w:color w:val="auto"/>
          <w:szCs w:val="21"/>
          <w:u w:val="single"/>
          <w:lang w:eastAsia="zh-CN"/>
        </w:rPr>
        <w:t>》</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w:t>
      </w:r>
      <w:r>
        <w:rPr>
          <w:rFonts w:hint="eastAsia" w:ascii="宋体" w:hAnsi="宋体" w:cs="宋体"/>
          <w:color w:val="auto"/>
          <w:sz w:val="21"/>
          <w:szCs w:val="21"/>
          <w:lang w:val="en-US" w:eastAsia="zh-CN"/>
        </w:rPr>
        <w:t>甲方</w:t>
      </w:r>
      <w:r>
        <w:rPr>
          <w:rFonts w:hint="eastAsia" w:ascii="宋体" w:hAnsi="宋体" w:cs="宋体"/>
          <w:color w:val="auto"/>
          <w:szCs w:val="21"/>
        </w:rPr>
        <w:t>向乙方</w:t>
      </w:r>
      <w:r>
        <w:rPr>
          <w:rFonts w:hint="eastAsia" w:ascii="宋体" w:hAnsi="宋体" w:cs="宋体"/>
          <w:color w:val="auto"/>
          <w:szCs w:val="21"/>
          <w:lang w:val="en-US" w:eastAsia="zh-CN"/>
        </w:rPr>
        <w:t>交代</w:t>
      </w:r>
      <w:r>
        <w:rPr>
          <w:rFonts w:hint="eastAsia" w:ascii="宋体" w:hAnsi="宋体" w:cs="宋体"/>
          <w:color w:val="auto"/>
          <w:szCs w:val="21"/>
        </w:rPr>
        <w:t>明确作业区范围、</w:t>
      </w:r>
      <w:r>
        <w:rPr>
          <w:rFonts w:hint="eastAsia" w:ascii="宋体" w:hAnsi="宋体" w:cs="宋体"/>
          <w:color w:val="auto"/>
          <w:szCs w:val="21"/>
          <w:lang w:val="en-US" w:eastAsia="zh-CN"/>
        </w:rPr>
        <w:t>现场</w:t>
      </w:r>
      <w:r>
        <w:rPr>
          <w:rFonts w:hint="eastAsia" w:ascii="宋体" w:hAnsi="宋体" w:cs="宋体"/>
          <w:color w:val="auto"/>
          <w:szCs w:val="21"/>
        </w:rPr>
        <w:t>处置等环境条件（包括地面以下和以上）、安全生产要求、危险源等必要信息</w:t>
      </w:r>
      <w:r>
        <w:rPr>
          <w:rFonts w:hint="eastAsia" w:ascii="宋体" w:hAnsi="宋体" w:eastAsia="宋体" w:cs="宋体"/>
          <w:color w:val="auto"/>
          <w:sz w:val="21"/>
          <w:szCs w:val="21"/>
          <w:lang w:val="en-US" w:eastAsia="zh-CN"/>
        </w:rPr>
        <w:t>和其他要害部位等安全注意事项。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2.1.5甲方应对乙方安全生产</w:t>
      </w:r>
      <w:r>
        <w:rPr>
          <w:rFonts w:hint="eastAsia" w:ascii="宋体" w:hAnsi="宋体" w:cs="宋体"/>
          <w:color w:val="auto"/>
          <w:sz w:val="21"/>
          <w:szCs w:val="21"/>
          <w:lang w:val="en-US" w:eastAsia="zh-CN"/>
        </w:rPr>
        <w:t>管理</w:t>
      </w:r>
      <w:r>
        <w:rPr>
          <w:rFonts w:hint="eastAsia" w:ascii="宋体" w:hAnsi="宋体" w:eastAsia="宋体" w:cs="宋体"/>
          <w:color w:val="auto"/>
          <w:sz w:val="21"/>
          <w:szCs w:val="21"/>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lang w:val="en-US" w:eastAsia="zh-CN"/>
        </w:rPr>
        <w:t xml:space="preserve">  </w:t>
      </w:r>
    </w:p>
    <w:p>
      <w:pPr>
        <w:pStyle w:val="4"/>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rPr>
        <w:t>甲方管理人员有权制止乙方人员违纪</w:t>
      </w:r>
      <w:r>
        <w:rPr>
          <w:rFonts w:hint="eastAsia" w:ascii="宋体" w:hAnsi="宋体" w:eastAsia="宋体" w:cs="宋体"/>
          <w:color w:val="auto"/>
          <w:sz w:val="21"/>
          <w:szCs w:val="21"/>
          <w:lang w:val="en-US" w:eastAsia="zh-CN"/>
        </w:rPr>
        <w:t>违章</w:t>
      </w:r>
      <w:r>
        <w:rPr>
          <w:rFonts w:hint="eastAsia" w:ascii="宋体" w:hAnsi="宋体" w:eastAsia="宋体" w:cs="宋体"/>
          <w:color w:val="auto"/>
          <w:sz w:val="21"/>
          <w:szCs w:val="21"/>
        </w:rPr>
        <w:t>作业，并按规定</w:t>
      </w:r>
      <w:r>
        <w:rPr>
          <w:rFonts w:hint="eastAsia"/>
          <w:lang w:val="en-US" w:eastAsia="zh-CN"/>
        </w:rPr>
        <w:t>要求乙方支付相应的违约金。</w:t>
      </w:r>
    </w:p>
    <w:p>
      <w:pPr>
        <w:pStyle w:val="4"/>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lang w:val="en-US" w:eastAsia="zh-CN"/>
        </w:rPr>
        <w:t>2.1.</w:t>
      </w:r>
      <w:r>
        <w:rPr>
          <w:rFonts w:hint="eastAsia" w:ascii="宋体" w:hAnsi="宋体" w:cs="宋体"/>
          <w:color w:val="auto"/>
          <w:sz w:val="21"/>
          <w:szCs w:val="21"/>
          <w:lang w:val="en-US" w:eastAsia="zh-CN"/>
        </w:rPr>
        <w:t>7</w:t>
      </w:r>
      <w:r>
        <w:rPr>
          <w:rFonts w:hint="eastAsia" w:ascii="宋体" w:hAnsi="宋体" w:eastAsia="宋体" w:cs="宋体"/>
          <w:color w:val="auto"/>
          <w:kern w:val="2"/>
          <w:sz w:val="21"/>
          <w:szCs w:val="21"/>
          <w:lang w:val="en-US" w:eastAsia="zh-CN" w:bidi="ar-SA"/>
        </w:rPr>
        <w:t>甲方对乙方进行安全监督检查出的安全隐患，乙方拒不整改的，甲方有权单方终止与乙方之间合同的履行</w:t>
      </w:r>
      <w:r>
        <w:rPr>
          <w:rFonts w:hint="eastAsia"/>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lang w:val="en-US" w:eastAsia="zh-CN" w:bidi="ar-SA"/>
        </w:rPr>
        <w:t>。</w:t>
      </w:r>
    </w:p>
    <w:p>
      <w:pPr>
        <w:widowControl w:val="0"/>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2.1.8</w:t>
      </w:r>
      <w:r>
        <w:rPr>
          <w:rFonts w:hint="eastAsia" w:ascii="宋体" w:hAnsi="宋体" w:cs="宋体"/>
          <w:color w:val="auto"/>
          <w:szCs w:val="21"/>
        </w:rPr>
        <w:t>甲方就其</w:t>
      </w:r>
      <w:r>
        <w:rPr>
          <w:rFonts w:hint="eastAsia" w:ascii="宋体" w:hAnsi="宋体" w:cs="宋体"/>
          <w:color w:val="auto"/>
          <w:szCs w:val="21"/>
          <w:lang w:val="en-US" w:eastAsia="zh-CN"/>
        </w:rPr>
        <w:t>生产</w:t>
      </w:r>
      <w:r>
        <w:rPr>
          <w:rFonts w:hint="eastAsia" w:ascii="宋体" w:hAnsi="宋体" w:cs="宋体"/>
          <w:color w:val="auto"/>
          <w:szCs w:val="21"/>
        </w:rPr>
        <w:t>作业区范围内的相关安全事项协助对乙方进行培训，包括并不限于：</w:t>
      </w:r>
    </w:p>
    <w:p>
      <w:pPr>
        <w:widowControl w:val="0"/>
        <w:tabs>
          <w:tab w:val="left" w:pos="1200"/>
        </w:tabs>
        <w:spacing w:line="420" w:lineRule="exact"/>
        <w:ind w:firstLine="0" w:firstLineChars="0"/>
        <w:rPr>
          <w:rFonts w:hint="eastAsia" w:ascii="宋体" w:hAnsi="宋体" w:cs="宋体"/>
          <w:color w:val="auto"/>
          <w:szCs w:val="21"/>
        </w:rPr>
      </w:pPr>
      <w:r>
        <w:rPr>
          <w:rFonts w:hint="eastAsia" w:ascii="宋体" w:hAnsi="宋体" w:cs="宋体"/>
          <w:color w:val="auto"/>
          <w:szCs w:val="21"/>
        </w:rPr>
        <w:t>甲方职工安全生产守则</w:t>
      </w:r>
      <w:r>
        <w:rPr>
          <w:rFonts w:hint="eastAsia" w:ascii="宋体" w:hAnsi="宋体" w:cs="宋体"/>
          <w:color w:val="auto"/>
          <w:szCs w:val="21"/>
          <w:lang w:eastAsia="zh-CN"/>
        </w:rPr>
        <w:t>；</w:t>
      </w:r>
      <w:r>
        <w:rPr>
          <w:rFonts w:hint="eastAsia" w:ascii="宋体" w:hAnsi="宋体" w:cs="宋体"/>
          <w:color w:val="auto"/>
          <w:szCs w:val="21"/>
          <w:lang w:val="en-US" w:eastAsia="zh-CN"/>
        </w:rPr>
        <w:t>工作环境、安全注意事项、各种作业的应取得的许可手续、作业票证、作业后检查等程序以及要求</w:t>
      </w:r>
      <w:r>
        <w:rPr>
          <w:rFonts w:hint="eastAsia" w:ascii="宋体" w:hAnsi="宋体" w:cs="宋体"/>
          <w:color w:val="auto"/>
          <w:szCs w:val="21"/>
        </w:rPr>
        <w:t>乙方人员必须</w:t>
      </w:r>
      <w:r>
        <w:rPr>
          <w:rFonts w:hint="eastAsia" w:ascii="宋体" w:hAnsi="宋体" w:cs="宋体"/>
          <w:color w:val="auto"/>
          <w:szCs w:val="21"/>
          <w:lang w:val="en-US" w:eastAsia="zh-CN"/>
        </w:rPr>
        <w:t>穿</w:t>
      </w:r>
      <w:r>
        <w:rPr>
          <w:rFonts w:hint="eastAsia" w:ascii="宋体" w:hAnsi="宋体" w:cs="宋体"/>
          <w:color w:val="auto"/>
          <w:szCs w:val="21"/>
        </w:rPr>
        <w:t>戴</w:t>
      </w:r>
      <w:r>
        <w:rPr>
          <w:rFonts w:hint="eastAsia" w:ascii="宋体" w:hAnsi="宋体" w:cs="宋体"/>
          <w:color w:val="auto"/>
          <w:szCs w:val="21"/>
          <w:lang w:val="en-US" w:eastAsia="zh-CN"/>
        </w:rPr>
        <w:t>符合作业要求且符合</w:t>
      </w:r>
      <w:r>
        <w:rPr>
          <w:rFonts w:hint="eastAsia" w:ascii="宋体" w:hAnsi="宋体" w:cs="宋体"/>
          <w:color w:val="auto"/>
          <w:szCs w:val="21"/>
        </w:rPr>
        <w:t>国家法规认可的个人安全防护用品。</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安全保证金： </w:t>
      </w:r>
    </w:p>
    <w:p>
      <w:pPr>
        <w:keepNext w:val="0"/>
        <w:keepLines w:val="0"/>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3.1</w:t>
      </w:r>
      <w:r>
        <w:rPr>
          <w:rFonts w:hint="eastAsia" w:ascii="宋体" w:hAnsi="宋体" w:eastAsia="宋体" w:cs="宋体"/>
          <w:color w:val="auto"/>
          <w:sz w:val="21"/>
          <w:szCs w:val="21"/>
        </w:rPr>
        <w:t>乙方在本协议签订时，向甲方</w:t>
      </w:r>
      <w:r>
        <w:rPr>
          <w:rFonts w:hint="eastAsia" w:ascii="宋体" w:hAnsi="宋体" w:cs="宋体"/>
          <w:color w:val="auto"/>
          <w:sz w:val="21"/>
          <w:szCs w:val="21"/>
          <w:lang w:eastAsia="zh-CN"/>
        </w:rPr>
        <w:t>缴纳</w:t>
      </w:r>
      <w:r>
        <w:rPr>
          <w:rFonts w:hint="eastAsia" w:ascii="宋体" w:hAnsi="宋体" w:eastAsia="宋体" w:cs="宋体"/>
          <w:color w:val="auto"/>
          <w:sz w:val="21"/>
          <w:szCs w:val="21"/>
        </w:rPr>
        <w:t>安全保证金</w:t>
      </w:r>
      <w:r>
        <w:rPr>
          <w:rFonts w:hint="eastAsia" w:ascii="宋体" w:hAnsi="宋体" w:cs="宋体"/>
          <w:color w:val="auto"/>
          <w:sz w:val="21"/>
          <w:szCs w:val="21"/>
          <w:lang w:eastAsia="zh-CN"/>
        </w:rPr>
        <w:t>（已包含在合同履约保证金内）</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3.2</w:t>
      </w:r>
      <w:r>
        <w:rPr>
          <w:rFonts w:hint="eastAsia" w:ascii="宋体" w:hAnsi="宋体" w:eastAsia="宋体" w:cs="宋体"/>
          <w:color w:val="auto"/>
          <w:sz w:val="21"/>
          <w:szCs w:val="21"/>
        </w:rPr>
        <w:t>协议期结束后，甲方在扣除相关</w:t>
      </w:r>
      <w:r>
        <w:rPr>
          <w:rFonts w:hint="eastAsia" w:ascii="宋体" w:hAnsi="宋体" w:cs="宋体"/>
          <w:color w:val="auto"/>
          <w:sz w:val="21"/>
          <w:szCs w:val="21"/>
          <w:lang w:val="en-US" w:eastAsia="zh-CN"/>
        </w:rPr>
        <w:t>安全违约金</w:t>
      </w:r>
      <w:r>
        <w:rPr>
          <w:rFonts w:hint="eastAsia" w:ascii="宋体" w:hAnsi="宋体" w:eastAsia="宋体" w:cs="宋体"/>
          <w:color w:val="auto"/>
          <w:sz w:val="21"/>
          <w:szCs w:val="21"/>
        </w:rPr>
        <w:t>后无息退还。</w:t>
      </w:r>
    </w:p>
    <w:p>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第四条 </w:t>
      </w:r>
      <w:r>
        <w:rPr>
          <w:rFonts w:hint="eastAsia" w:ascii="宋体" w:hAnsi="宋体" w:eastAsia="宋体" w:cs="宋体"/>
          <w:b/>
          <w:bCs/>
          <w:color w:val="auto"/>
          <w:sz w:val="21"/>
          <w:szCs w:val="21"/>
        </w:rPr>
        <w:t xml:space="preserve">附则：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4.1 </w:t>
      </w:r>
      <w:r>
        <w:rPr>
          <w:rFonts w:hint="eastAsia" w:ascii="宋体" w:hAnsi="宋体" w:eastAsia="宋体" w:cs="宋体"/>
          <w:color w:val="auto"/>
          <w:sz w:val="21"/>
          <w:szCs w:val="21"/>
        </w:rPr>
        <w:t>本协议有效期，从 202</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日起至 202</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日止。</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4.2 </w:t>
      </w:r>
      <w:r>
        <w:rPr>
          <w:rFonts w:hint="eastAsia"/>
          <w:sz w:val="21"/>
          <w:szCs w:val="21"/>
          <w:lang w:val="en-US" w:eastAsia="zh-CN"/>
        </w:rPr>
        <w:t>如果乙方违反本协议项下任何条款，则产生的一切后果全部由乙方承担，与甲方无关。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 xml:space="preserve">本协议一式四份，甲方、乙方各二份，甲乙双方代表签字盖章后生效。 </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法人（或授权）代表签字：          法人（或授权）代表签字：</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pPr>
        <w:pStyle w:val="2"/>
        <w:rPr>
          <w:rFonts w:hint="default"/>
          <w:highlight w:val="none"/>
          <w:lang w:val="en-US" w:eastAsia="zh-CN"/>
        </w:rPr>
        <w:sectPr>
          <w:pgSz w:w="11905" w:h="16838"/>
          <w:pgMar w:top="1134" w:right="1134" w:bottom="1134" w:left="1134" w:header="851" w:footer="992" w:gutter="0"/>
          <w:pgNumType w:fmt="numberInDash"/>
          <w:cols w:space="720" w:num="1"/>
          <w:docGrid w:type="lines" w:linePitch="312" w:charSpace="0"/>
        </w:sectPr>
      </w:pPr>
      <w:r>
        <w:rPr>
          <w:rFonts w:hint="eastAsia" w:ascii="宋体" w:hAnsi="宋体" w:eastAsia="宋体" w:cs="宋体"/>
          <w:color w:val="auto"/>
          <w:sz w:val="21"/>
          <w:szCs w:val="21"/>
          <w:shd w:val="clear" w:color="auto" w:fill="FFFFFF"/>
        </w:rPr>
        <w:t>年    月    日                       年     月    日</w:t>
      </w:r>
    </w:p>
    <w:p>
      <w:pPr>
        <w:spacing w:line="400" w:lineRule="exact"/>
        <w:jc w:val="both"/>
        <w:rPr>
          <w:rFonts w:hint="default" w:ascii="方正小标宋简体" w:hAnsi="方正小标宋简体" w:eastAsia="方正小标宋简体" w:cs="方正小标宋简体"/>
          <w:sz w:val="28"/>
          <w:szCs w:val="36"/>
          <w:highlight w:val="none"/>
          <w:lang w:val="en-US" w:eastAsia="zh-CN"/>
        </w:rPr>
      </w:pPr>
      <w:r>
        <w:rPr>
          <w:rFonts w:hint="eastAsia" w:ascii="方正小标宋简体" w:hAnsi="方正小标宋简体" w:eastAsia="方正小标宋简体" w:cs="方正小标宋简体"/>
          <w:sz w:val="28"/>
          <w:szCs w:val="36"/>
          <w:highlight w:val="none"/>
          <w:lang w:val="en-US" w:eastAsia="zh-CN"/>
        </w:rPr>
        <w:t>三、安全告知书</w:t>
      </w:r>
    </w:p>
    <w:p>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highlight w:val="none"/>
          <w:lang w:eastAsia="zh-CN"/>
        </w:rPr>
      </w:pPr>
      <w:r>
        <w:rPr>
          <w:rFonts w:hint="eastAsia"/>
          <w:szCs w:val="21"/>
          <w:highlight w:val="none"/>
          <w:u w:val="single"/>
        </w:rPr>
        <w:t xml:space="preserve">  </w:t>
      </w:r>
      <w:r>
        <w:rPr>
          <w:rFonts w:hint="eastAsia"/>
          <w:color w:val="auto"/>
          <w:szCs w:val="21"/>
          <w:u w:val="single"/>
          <w:lang w:val="en-US" w:eastAsia="zh-CN"/>
        </w:rPr>
        <w:t xml:space="preserve">                   </w:t>
      </w:r>
      <w:r>
        <w:rPr>
          <w:rFonts w:hint="eastAsia"/>
          <w:szCs w:val="21"/>
          <w:highlight w:val="none"/>
          <w:u w:val="single"/>
        </w:rPr>
        <w:t xml:space="preserve">      </w:t>
      </w:r>
      <w:r>
        <w:rPr>
          <w:rFonts w:hint="eastAsia"/>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w:t>
      </w:r>
      <w:r>
        <w:rPr>
          <w:rFonts w:hint="eastAsia"/>
          <w:highlight w:val="none"/>
          <w:u w:val="single"/>
          <w:lang w:val="en-US" w:eastAsia="zh-CN"/>
        </w:rPr>
        <w:t xml:space="preserve">  插秧机碰伤；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w:t>
      </w:r>
      <w:r>
        <w:rPr>
          <w:rFonts w:hint="eastAsia"/>
          <w:highlight w:val="none"/>
          <w:u w:val="single"/>
          <w:lang w:val="en-US" w:eastAsia="zh-CN"/>
        </w:rPr>
        <w:t xml:space="preserve">道路交通；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进行临时用电、吊装、高处作业等特殊作业，应强化票证管理，落实安全防护措施，监护人现场监护。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r>
        <w:rPr>
          <w:rFonts w:hint="eastAsia" w:ascii="宋体" w:hAnsi="宋体" w:cs="宋体"/>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C7094"/>
    <w:rsid w:val="250C40C1"/>
    <w:rsid w:val="29536020"/>
    <w:rsid w:val="2AFC7094"/>
    <w:rsid w:val="4064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2025-03-19T01:09:00Z</dcterms:created>
  <dc:creator>姜姝妍</dc:creator>
  <cp:lastModifiedBy>姜姝妍</cp:lastModifiedBy>
  <dcterms:modified xsi:type="dcterms:W3CDTF">2025-04-02T07:18:15Z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AAD497DA76C24954BD0A9EEC05E6834A_11</vt:lpwstr>
  </property>
</Properties>
</file>